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8C" w:rsidRPr="00EB0954" w:rsidRDefault="0095379A" w:rsidP="00D84274">
      <w:pPr>
        <w:pStyle w:val="Brevhoved"/>
        <w:rPr>
          <w:rFonts w:ascii="Minion Pro" w:hAnsi="Minion Pro"/>
        </w:rPr>
      </w:pPr>
      <w:bookmarkStart w:id="0" w:name="LE_Dato_1"/>
      <w:r w:rsidRPr="00EB0954">
        <w:rPr>
          <w:rFonts w:ascii="Minion Pro" w:hAnsi="Minion Pro"/>
        </w:rPr>
        <w:t>Dato:</w:t>
      </w:r>
      <w:bookmarkEnd w:id="0"/>
      <w:r w:rsidR="00096A8C" w:rsidRPr="00EB0954">
        <w:rPr>
          <w:rFonts w:ascii="Minion Pro" w:hAnsi="Minion Pro"/>
        </w:rPr>
        <w:tab/>
      </w:r>
    </w:p>
    <w:p w:rsidR="00EB0954" w:rsidRPr="00EB0954" w:rsidRDefault="00EB0954" w:rsidP="00A44D04">
      <w:pPr>
        <w:rPr>
          <w:rFonts w:ascii="Minion Pro" w:hAnsi="Minion Pro"/>
        </w:rPr>
      </w:pPr>
    </w:p>
    <w:p w:rsidR="00A44D04" w:rsidRPr="00EB0954" w:rsidRDefault="00893718" w:rsidP="00A44D04">
      <w:pPr>
        <w:rPr>
          <w:rFonts w:ascii="Minion Pro" w:hAnsi="Minion Pro"/>
        </w:rPr>
      </w:pPr>
      <w:r w:rsidRPr="00EB0954">
        <w:rPr>
          <w:rFonts w:ascii="Minion Pro" w:hAnsi="Minion Pro"/>
          <w:noProof/>
        </w:rPr>
        <w:pict>
          <v:shapetype id="_x0000_t202" coordsize="21600,21600" o:spt="202" path="m,l,21600r21600,l21600,xe">
            <v:stroke joinstyle="miter"/>
            <v:path gradientshapeok="t" o:connecttype="rect"/>
          </v:shapetype>
          <v:shape id="_x0000_s1026" type="#_x0000_t202" style="position:absolute;left:0;text-align:left;margin-left:76.55pt;margin-top:64.9pt;width:196.7pt;height:35.7pt;z-index:251657216;mso-position-horizontal-relative:page;mso-position-vertical-relative:page" filled="f" stroked="f">
            <v:textbox inset="0,0,0,0">
              <w:txbxContent>
                <w:p w:rsidR="00BA53CA" w:rsidRDefault="00BA53CA">
                  <w:bookmarkStart w:id="1" w:name="GRST_Logonavn_1"/>
                  <w:r>
                    <w:t xml:space="preserve"> </w:t>
                  </w:r>
                  <w:bookmarkEnd w:id="1"/>
                </w:p>
              </w:txbxContent>
            </v:textbox>
            <w10:wrap side="largest" anchorx="page" anchory="page"/>
          </v:shape>
        </w:pict>
      </w:r>
    </w:p>
    <w:p w:rsidR="00A44D04" w:rsidRPr="00EB0954" w:rsidRDefault="00A44D04" w:rsidP="00A44D04">
      <w:pPr>
        <w:rPr>
          <w:rFonts w:ascii="Minion Pro" w:hAnsi="Minion Pro"/>
        </w:rPr>
      </w:pPr>
    </w:p>
    <w:p w:rsidR="00A44D04" w:rsidRPr="00EB0954" w:rsidRDefault="00A44D04" w:rsidP="00A44D04">
      <w:pPr>
        <w:rPr>
          <w:rFonts w:ascii="Minion Pro" w:hAnsi="Minion Pro"/>
        </w:rPr>
      </w:pPr>
    </w:p>
    <w:p w:rsidR="009E5535" w:rsidRPr="00EB0954" w:rsidRDefault="009E5535" w:rsidP="00A44D04">
      <w:pPr>
        <w:rPr>
          <w:rFonts w:ascii="Minion Pro" w:hAnsi="Minion Pro"/>
        </w:rPr>
      </w:pPr>
    </w:p>
    <w:p w:rsidR="009E5535" w:rsidRPr="00EB0954" w:rsidRDefault="009E5535" w:rsidP="00A44D04">
      <w:pPr>
        <w:rPr>
          <w:rFonts w:ascii="Minion Pro" w:hAnsi="Minion Pro"/>
        </w:rPr>
      </w:pPr>
    </w:p>
    <w:p w:rsidR="0095379A" w:rsidRPr="00EB0954" w:rsidRDefault="0095379A" w:rsidP="00120334">
      <w:pPr>
        <w:pStyle w:val="Titel"/>
        <w:rPr>
          <w:rFonts w:ascii="Minion Pro" w:hAnsi="Minion Pro"/>
        </w:rPr>
      </w:pPr>
      <w:r w:rsidRPr="00EB0954">
        <w:rPr>
          <w:rFonts w:ascii="Minion Pro" w:hAnsi="Minion Pro"/>
        </w:rPr>
        <w:t>Kontrakt</w:t>
      </w:r>
    </w:p>
    <w:p w:rsidR="0095379A" w:rsidRPr="00EB0954" w:rsidRDefault="0095379A" w:rsidP="00120334">
      <w:pPr>
        <w:jc w:val="center"/>
        <w:rPr>
          <w:rFonts w:ascii="Minion Pro" w:hAnsi="Minion Pro"/>
        </w:rPr>
      </w:pPr>
    </w:p>
    <w:p w:rsidR="0095379A" w:rsidRPr="00EB0954" w:rsidRDefault="0095379A" w:rsidP="00120334">
      <w:pPr>
        <w:jc w:val="center"/>
        <w:rPr>
          <w:rFonts w:ascii="Minion Pro" w:hAnsi="Minion Pro"/>
        </w:rPr>
      </w:pPr>
      <w:r w:rsidRPr="00EB0954">
        <w:rPr>
          <w:rFonts w:ascii="Minion Pro" w:hAnsi="Minion Pro"/>
        </w:rPr>
        <w:t>om</w:t>
      </w:r>
    </w:p>
    <w:p w:rsidR="0095379A" w:rsidRPr="00EB0954" w:rsidRDefault="0095379A" w:rsidP="00120334">
      <w:pPr>
        <w:jc w:val="center"/>
        <w:rPr>
          <w:rFonts w:ascii="Minion Pro" w:hAnsi="Minion Pro"/>
        </w:rPr>
      </w:pPr>
    </w:p>
    <w:p w:rsidR="0095379A" w:rsidRPr="00EB0954" w:rsidRDefault="0095379A" w:rsidP="0095379A">
      <w:pPr>
        <w:jc w:val="center"/>
        <w:rPr>
          <w:rFonts w:ascii="Minion Pro" w:hAnsi="Minion Pro"/>
        </w:rPr>
      </w:pPr>
      <w:bookmarkStart w:id="2" w:name="StartHere"/>
      <w:bookmarkEnd w:id="2"/>
      <w:r w:rsidRPr="00EB0954">
        <w:rPr>
          <w:rFonts w:ascii="Minion Pro" w:hAnsi="Minion Pro"/>
        </w:rPr>
        <w:t>levering, [drift] og vedligeholdelse af et it-system til […]</w:t>
      </w:r>
    </w:p>
    <w:p w:rsidR="0095379A" w:rsidRPr="00EB0954" w:rsidRDefault="0095379A" w:rsidP="00120334">
      <w:pPr>
        <w:jc w:val="center"/>
        <w:rPr>
          <w:rFonts w:ascii="Minion Pro" w:hAnsi="Minion Pro"/>
        </w:rPr>
      </w:pPr>
    </w:p>
    <w:p w:rsidR="0095379A" w:rsidRPr="00EB0954" w:rsidRDefault="0095379A" w:rsidP="00120334">
      <w:pPr>
        <w:jc w:val="center"/>
        <w:rPr>
          <w:rFonts w:ascii="Minion Pro" w:hAnsi="Minion Pro"/>
        </w:rPr>
      </w:pPr>
      <w:r w:rsidRPr="00EB0954">
        <w:rPr>
          <w:rFonts w:ascii="Minion Pro" w:hAnsi="Minion Pro"/>
          <w:b/>
          <w:bCs w:val="0"/>
        </w:rPr>
        <w:t>mellem</w:t>
      </w:r>
    </w:p>
    <w:p w:rsidR="0095379A" w:rsidRPr="00EB0954" w:rsidRDefault="0095379A" w:rsidP="00120334">
      <w:pPr>
        <w:jc w:val="center"/>
        <w:rPr>
          <w:rFonts w:ascii="Minion Pro" w:hAnsi="Minion Pro"/>
        </w:rPr>
      </w:pPr>
    </w:p>
    <w:p w:rsidR="0095379A" w:rsidRPr="00EB0954" w:rsidRDefault="00893718" w:rsidP="00120334">
      <w:pPr>
        <w:jc w:val="center"/>
        <w:rPr>
          <w:rFonts w:ascii="Minion Pro" w:hAnsi="Minion Pro"/>
        </w:rPr>
      </w:pPr>
      <w:r w:rsidRPr="00EB0954">
        <w:rPr>
          <w:rFonts w:ascii="Minion Pro" w:hAnsi="Minion Pro"/>
        </w:rPr>
        <w:fldChar w:fldCharType="begin"/>
      </w:r>
      <w:r w:rsidR="0095379A" w:rsidRPr="00EB0954">
        <w:rPr>
          <w:rFonts w:ascii="Minion Pro" w:hAnsi="Minion Pro"/>
        </w:rPr>
        <w:instrText xml:space="preserve"> MACROBUTTON NoName […]</w:instrText>
      </w:r>
      <w:r w:rsidRPr="00EB0954">
        <w:rPr>
          <w:rFonts w:ascii="Minion Pro" w:hAnsi="Minion Pro"/>
        </w:rPr>
        <w:fldChar w:fldCharType="end"/>
      </w:r>
    </w:p>
    <w:p w:rsidR="0095379A" w:rsidRPr="00EB0954" w:rsidRDefault="0095379A" w:rsidP="0095379A">
      <w:pPr>
        <w:jc w:val="center"/>
        <w:rPr>
          <w:rFonts w:ascii="Minion Pro" w:hAnsi="Minion Pro"/>
        </w:rPr>
      </w:pPr>
      <w:r w:rsidRPr="00EB0954">
        <w:rPr>
          <w:rFonts w:ascii="Minion Pro" w:hAnsi="Minion Pro"/>
        </w:rPr>
        <w:t>(i det følgende kaldet Kunden)</w:t>
      </w:r>
    </w:p>
    <w:p w:rsidR="0095379A" w:rsidRPr="00EB0954" w:rsidRDefault="0095379A" w:rsidP="00120334">
      <w:pPr>
        <w:jc w:val="center"/>
        <w:rPr>
          <w:rFonts w:ascii="Minion Pro" w:hAnsi="Minion Pro"/>
        </w:rPr>
      </w:pPr>
    </w:p>
    <w:p w:rsidR="0095379A" w:rsidRPr="00EB0954" w:rsidRDefault="0095379A" w:rsidP="00120334">
      <w:pPr>
        <w:jc w:val="center"/>
        <w:rPr>
          <w:rFonts w:ascii="Minion Pro" w:hAnsi="Minion Pro"/>
          <w:b/>
          <w:bCs w:val="0"/>
        </w:rPr>
      </w:pPr>
      <w:r w:rsidRPr="00EB0954">
        <w:rPr>
          <w:rFonts w:ascii="Minion Pro" w:hAnsi="Minion Pro"/>
          <w:b/>
          <w:bCs w:val="0"/>
        </w:rPr>
        <w:t>og</w:t>
      </w:r>
    </w:p>
    <w:p w:rsidR="0095379A" w:rsidRPr="00EB0954" w:rsidRDefault="0095379A" w:rsidP="00120334">
      <w:pPr>
        <w:jc w:val="center"/>
        <w:rPr>
          <w:rFonts w:ascii="Minion Pro" w:hAnsi="Minion Pro"/>
        </w:rPr>
      </w:pPr>
    </w:p>
    <w:p w:rsidR="0095379A" w:rsidRPr="00EB0954" w:rsidRDefault="00893718" w:rsidP="00120334">
      <w:pPr>
        <w:jc w:val="center"/>
        <w:rPr>
          <w:rFonts w:ascii="Minion Pro" w:hAnsi="Minion Pro"/>
        </w:rPr>
      </w:pPr>
      <w:r w:rsidRPr="00EB0954">
        <w:rPr>
          <w:rFonts w:ascii="Minion Pro" w:hAnsi="Minion Pro"/>
        </w:rPr>
        <w:fldChar w:fldCharType="begin"/>
      </w:r>
      <w:r w:rsidR="0095379A" w:rsidRPr="00EB0954">
        <w:rPr>
          <w:rFonts w:ascii="Minion Pro" w:hAnsi="Minion Pro"/>
        </w:rPr>
        <w:instrText xml:space="preserve"> MACROBUTTON NoName […]</w:instrText>
      </w:r>
      <w:r w:rsidRPr="00EB0954">
        <w:rPr>
          <w:rFonts w:ascii="Minion Pro" w:hAnsi="Minion Pro"/>
        </w:rPr>
        <w:fldChar w:fldCharType="end"/>
      </w:r>
    </w:p>
    <w:p w:rsidR="0095379A" w:rsidRPr="00EB0954" w:rsidRDefault="0095379A" w:rsidP="0095379A">
      <w:pPr>
        <w:jc w:val="center"/>
        <w:rPr>
          <w:rFonts w:ascii="Minion Pro" w:hAnsi="Minion Pro"/>
        </w:rPr>
      </w:pPr>
      <w:r w:rsidRPr="00EB0954">
        <w:rPr>
          <w:rFonts w:ascii="Minion Pro" w:hAnsi="Minion Pro"/>
        </w:rPr>
        <w:t>(i det følgende kaldet Leverandøren)</w:t>
      </w:r>
    </w:p>
    <w:p w:rsidR="0095379A" w:rsidRPr="00EB0954" w:rsidRDefault="0095379A" w:rsidP="00120334">
      <w:pPr>
        <w:jc w:val="center"/>
        <w:rPr>
          <w:rFonts w:ascii="Minion Pro" w:hAnsi="Minion Pro"/>
        </w:rPr>
      </w:pPr>
    </w:p>
    <w:p w:rsidR="0095379A" w:rsidRPr="00EB0954" w:rsidRDefault="0095379A" w:rsidP="00120334">
      <w:pPr>
        <w:pStyle w:val="Overskrift9"/>
        <w:rPr>
          <w:rFonts w:ascii="Minion Pro" w:hAnsi="Minion Pro"/>
        </w:rPr>
      </w:pPr>
      <w:r w:rsidRPr="00EB0954">
        <w:rPr>
          <w:rFonts w:ascii="Minion Pro" w:hAnsi="Minion Pro"/>
        </w:rPr>
        <w:br w:type="page"/>
      </w:r>
      <w:r w:rsidRPr="00EB0954">
        <w:rPr>
          <w:rFonts w:ascii="Minion Pro" w:hAnsi="Minion Pro"/>
        </w:rPr>
        <w:lastRenderedPageBreak/>
        <w:t>Indholdsfortegnelse</w:t>
      </w:r>
    </w:p>
    <w:p w:rsidR="0095379A" w:rsidRPr="00EB0954" w:rsidRDefault="0095379A" w:rsidP="00120334">
      <w:pPr>
        <w:rPr>
          <w:rFonts w:ascii="Minion Pro" w:hAnsi="Minion Pro"/>
        </w:rPr>
      </w:pPr>
    </w:p>
    <w:p w:rsidR="00320CDD" w:rsidRPr="00EB0954" w:rsidRDefault="00893718">
      <w:pPr>
        <w:pStyle w:val="Indholdsfortegnelse1"/>
        <w:rPr>
          <w:rFonts w:ascii="Minion Pro" w:eastAsiaTheme="minorEastAsia" w:hAnsi="Minion Pro" w:cstheme="minorBidi"/>
          <w:bCs w:val="0"/>
          <w:caps w:val="0"/>
          <w:noProof/>
          <w:sz w:val="22"/>
          <w:szCs w:val="22"/>
        </w:rPr>
      </w:pPr>
      <w:r w:rsidRPr="00EB0954">
        <w:rPr>
          <w:rFonts w:ascii="Minion Pro" w:hAnsi="Minion Pro"/>
        </w:rPr>
        <w:fldChar w:fldCharType="begin"/>
      </w:r>
      <w:r w:rsidR="0095379A" w:rsidRPr="00EB0954">
        <w:rPr>
          <w:rFonts w:ascii="Minion Pro" w:hAnsi="Minion Pro"/>
        </w:rPr>
        <w:instrText xml:space="preserve"> TOC \o "1-4" \z </w:instrText>
      </w:r>
      <w:r w:rsidRPr="00EB0954">
        <w:rPr>
          <w:rFonts w:ascii="Minion Pro" w:hAnsi="Minion Pro"/>
        </w:rPr>
        <w:fldChar w:fldCharType="separate"/>
      </w:r>
      <w:r w:rsidR="00320CDD" w:rsidRPr="00EB0954">
        <w:rPr>
          <w:rFonts w:ascii="Minion Pro" w:hAnsi="Minion Pro"/>
          <w:noProof/>
        </w:rPr>
        <w:t>1.</w:t>
      </w:r>
      <w:r w:rsidR="00320CDD" w:rsidRPr="00EB0954">
        <w:rPr>
          <w:rFonts w:ascii="Minion Pro" w:eastAsiaTheme="minorEastAsia" w:hAnsi="Minion Pro" w:cstheme="minorBidi"/>
          <w:bCs w:val="0"/>
          <w:caps w:val="0"/>
          <w:noProof/>
          <w:sz w:val="22"/>
          <w:szCs w:val="22"/>
        </w:rPr>
        <w:tab/>
      </w:r>
      <w:r w:rsidR="00320CDD" w:rsidRPr="00EB0954">
        <w:rPr>
          <w:rFonts w:ascii="Minion Pro" w:hAnsi="Minion Pro"/>
          <w:noProof/>
        </w:rPr>
        <w:t>Definitioner</w:t>
      </w:r>
      <w:r w:rsidR="00320CDD" w:rsidRPr="00EB0954">
        <w:rPr>
          <w:rFonts w:ascii="Minion Pro" w:hAnsi="Minion Pro"/>
          <w:noProof/>
          <w:webHidden/>
        </w:rPr>
        <w:tab/>
      </w:r>
      <w:r w:rsidRPr="00EB0954">
        <w:rPr>
          <w:rFonts w:ascii="Minion Pro" w:hAnsi="Minion Pro"/>
          <w:noProof/>
          <w:webHidden/>
        </w:rPr>
        <w:fldChar w:fldCharType="begin"/>
      </w:r>
      <w:r w:rsidR="00320CDD" w:rsidRPr="00EB0954">
        <w:rPr>
          <w:rFonts w:ascii="Minion Pro" w:hAnsi="Minion Pro"/>
          <w:noProof/>
          <w:webHidden/>
        </w:rPr>
        <w:instrText xml:space="preserve"> PAGEREF _Toc263682090 \h </w:instrText>
      </w:r>
      <w:r w:rsidRPr="00EB0954">
        <w:rPr>
          <w:rFonts w:ascii="Minion Pro" w:hAnsi="Minion Pro"/>
          <w:noProof/>
          <w:webHidden/>
        </w:rPr>
      </w:r>
      <w:r w:rsidRPr="00EB0954">
        <w:rPr>
          <w:rFonts w:ascii="Minion Pro" w:hAnsi="Minion Pro"/>
          <w:noProof/>
          <w:webHidden/>
        </w:rPr>
        <w:fldChar w:fldCharType="separate"/>
      </w:r>
      <w:r w:rsidR="00320CDD" w:rsidRPr="00EB0954">
        <w:rPr>
          <w:rFonts w:ascii="Minion Pro" w:hAnsi="Minion Pro"/>
          <w:noProof/>
          <w:webHidden/>
        </w:rPr>
        <w:t>7</w:t>
      </w:r>
      <w:r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w:t>
      </w:r>
      <w:r w:rsidRPr="00EB0954">
        <w:rPr>
          <w:rFonts w:ascii="Minion Pro" w:eastAsiaTheme="minorEastAsia" w:hAnsi="Minion Pro" w:cstheme="minorBidi"/>
          <w:bCs w:val="0"/>
          <w:caps w:val="0"/>
          <w:noProof/>
          <w:sz w:val="22"/>
          <w:szCs w:val="22"/>
        </w:rPr>
        <w:tab/>
      </w:r>
      <w:r w:rsidRPr="00EB0954">
        <w:rPr>
          <w:rFonts w:ascii="Minion Pro" w:hAnsi="Minion Pro"/>
          <w:noProof/>
        </w:rPr>
        <w:t>Baggrund og formål</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_Toc263682091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10</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3.</w:t>
      </w:r>
      <w:r w:rsidRPr="00EB0954">
        <w:rPr>
          <w:rFonts w:ascii="Minion Pro" w:eastAsiaTheme="minorEastAsia" w:hAnsi="Minion Pro" w:cstheme="minorBidi"/>
          <w:bCs w:val="0"/>
          <w:caps w:val="0"/>
          <w:noProof/>
          <w:sz w:val="22"/>
          <w:szCs w:val="22"/>
        </w:rPr>
        <w:tab/>
      </w:r>
      <w:r w:rsidRPr="00EB0954">
        <w:rPr>
          <w:rFonts w:ascii="Minion Pro" w:hAnsi="Minion Pro"/>
          <w:noProof/>
        </w:rPr>
        <w:t>Leverancens omfang</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_Toc263682092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10</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3.1</w:t>
      </w:r>
      <w:r w:rsidRPr="00EB0954">
        <w:rPr>
          <w:rFonts w:ascii="Minion Pro" w:eastAsiaTheme="minorEastAsia" w:hAnsi="Minion Pro" w:cstheme="minorBidi"/>
          <w:bCs w:val="0"/>
          <w:sz w:val="22"/>
          <w:szCs w:val="22"/>
        </w:rPr>
        <w:tab/>
      </w:r>
      <w:r w:rsidRPr="00EB0954">
        <w:rPr>
          <w:rFonts w:ascii="Minion Pro" w:hAnsi="Minion Pro"/>
        </w:rPr>
        <w:t>Generelt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_Toc263682093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10</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3.2</w:t>
      </w:r>
      <w:r w:rsidRPr="00EB0954">
        <w:rPr>
          <w:rFonts w:ascii="Minion Pro" w:eastAsiaTheme="minorEastAsia" w:hAnsi="Minion Pro" w:cstheme="minorBidi"/>
          <w:bCs w:val="0"/>
          <w:sz w:val="22"/>
          <w:szCs w:val="22"/>
        </w:rPr>
        <w:tab/>
      </w:r>
      <w:r w:rsidRPr="00EB0954">
        <w:rPr>
          <w:rFonts w:ascii="Minion Pro" w:hAnsi="Minion Pro"/>
        </w:rPr>
        <w:t>Programmel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_Toc263682094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3.3</w:t>
      </w:r>
      <w:r w:rsidRPr="00EB0954">
        <w:rPr>
          <w:rFonts w:ascii="Minion Pro" w:eastAsiaTheme="minorEastAsia" w:hAnsi="Minion Pro" w:cstheme="minorBidi"/>
          <w:bCs w:val="0"/>
          <w:sz w:val="22"/>
          <w:szCs w:val="22"/>
        </w:rPr>
        <w:tab/>
      </w:r>
      <w:r w:rsidRPr="00EB0954">
        <w:rPr>
          <w:rFonts w:ascii="Minion Pro" w:hAnsi="Minion Pro"/>
        </w:rPr>
        <w:t>Udstyr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_Toc263682095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3.4</w:t>
      </w:r>
      <w:r w:rsidRPr="00EB0954">
        <w:rPr>
          <w:rFonts w:ascii="Minion Pro" w:eastAsiaTheme="minorEastAsia" w:hAnsi="Minion Pro" w:cstheme="minorBidi"/>
          <w:bCs w:val="0"/>
          <w:sz w:val="22"/>
          <w:szCs w:val="22"/>
        </w:rPr>
        <w:tab/>
      </w:r>
      <w:r w:rsidRPr="00EB0954">
        <w:rPr>
          <w:rFonts w:ascii="Minion Pro" w:hAnsi="Minion Pro"/>
        </w:rPr>
        <w:t>Dokumentation</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_Toc263682096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12</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3.5</w:t>
      </w:r>
      <w:r w:rsidRPr="00EB0954">
        <w:rPr>
          <w:rFonts w:ascii="Minion Pro" w:eastAsiaTheme="minorEastAsia" w:hAnsi="Minion Pro" w:cstheme="minorBidi"/>
          <w:bCs w:val="0"/>
          <w:sz w:val="22"/>
          <w:szCs w:val="22"/>
        </w:rPr>
        <w:tab/>
      </w:r>
      <w:r w:rsidRPr="00EB0954">
        <w:rPr>
          <w:rFonts w:ascii="Minion Pro" w:hAnsi="Minion Pro"/>
        </w:rPr>
        <w:t>Konvertering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_Toc263682097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12</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3.6</w:t>
      </w:r>
      <w:r w:rsidRPr="00EB0954">
        <w:rPr>
          <w:rFonts w:ascii="Minion Pro" w:eastAsiaTheme="minorEastAsia" w:hAnsi="Minion Pro" w:cstheme="minorBidi"/>
          <w:bCs w:val="0"/>
          <w:sz w:val="22"/>
          <w:szCs w:val="22"/>
        </w:rPr>
        <w:tab/>
      </w:r>
      <w:r w:rsidRPr="00EB0954">
        <w:rPr>
          <w:rFonts w:ascii="Minion Pro" w:hAnsi="Minion Pro"/>
        </w:rPr>
        <w:t>Øvrige ydelser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_Toc263682098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13</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4.</w:t>
      </w:r>
      <w:r w:rsidRPr="00EB0954">
        <w:rPr>
          <w:rFonts w:ascii="Minion Pro" w:eastAsiaTheme="minorEastAsia" w:hAnsi="Minion Pro" w:cstheme="minorBidi"/>
          <w:bCs w:val="0"/>
          <w:caps w:val="0"/>
          <w:noProof/>
          <w:sz w:val="22"/>
          <w:szCs w:val="22"/>
        </w:rPr>
        <w:tab/>
      </w:r>
      <w:r w:rsidRPr="00EB0954">
        <w:rPr>
          <w:rFonts w:ascii="Minion Pro" w:hAnsi="Minion Pro"/>
          <w:noProof/>
        </w:rPr>
        <w:t>Kundens it-miljø</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_Toc263682099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13</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5.</w:t>
      </w:r>
      <w:r w:rsidRPr="00EB0954">
        <w:rPr>
          <w:rFonts w:ascii="Minion Pro" w:eastAsiaTheme="minorEastAsia" w:hAnsi="Minion Pro" w:cstheme="minorBidi"/>
          <w:bCs w:val="0"/>
          <w:caps w:val="0"/>
          <w:noProof/>
          <w:sz w:val="22"/>
          <w:szCs w:val="22"/>
        </w:rPr>
        <w:tab/>
      </w:r>
      <w:r w:rsidRPr="00EB0954">
        <w:rPr>
          <w:rFonts w:ascii="Minion Pro" w:hAnsi="Minion Pro"/>
          <w:noProof/>
        </w:rPr>
        <w:t>Leverancens udførelse</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_Toc263682100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14</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5.1</w:t>
      </w:r>
      <w:r w:rsidRPr="00EB0954">
        <w:rPr>
          <w:rFonts w:ascii="Minion Pro" w:eastAsiaTheme="minorEastAsia" w:hAnsi="Minion Pro" w:cstheme="minorBidi"/>
          <w:bCs w:val="0"/>
          <w:sz w:val="22"/>
          <w:szCs w:val="22"/>
        </w:rPr>
        <w:tab/>
      </w:r>
      <w:r w:rsidRPr="00EB0954">
        <w:rPr>
          <w:rFonts w:ascii="Minion Pro" w:hAnsi="Minion Pro"/>
        </w:rPr>
        <w:t>Afklaringsfase og udtrædelse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14</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5.1.1</w:t>
      </w:r>
      <w:r w:rsidRPr="00EB0954">
        <w:rPr>
          <w:rFonts w:ascii="Minion Pro" w:eastAsiaTheme="minorEastAsia" w:hAnsi="Minion Pro" w:cstheme="minorBidi"/>
          <w:bCs w:val="0"/>
          <w:sz w:val="22"/>
          <w:szCs w:val="22"/>
        </w:rPr>
        <w:tab/>
      </w:r>
      <w:r w:rsidRPr="00EB0954">
        <w:rPr>
          <w:rFonts w:ascii="Minion Pro" w:hAnsi="Minion Pro"/>
        </w:rPr>
        <w:t>Afklaringsfase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_Toc263682102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14</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5.1.2</w:t>
      </w:r>
      <w:r w:rsidRPr="00EB0954">
        <w:rPr>
          <w:rFonts w:ascii="Minion Pro" w:eastAsiaTheme="minorEastAsia" w:hAnsi="Minion Pro" w:cstheme="minorBidi"/>
          <w:bCs w:val="0"/>
          <w:sz w:val="22"/>
          <w:szCs w:val="22"/>
        </w:rPr>
        <w:tab/>
      </w:r>
      <w:r w:rsidRPr="00EB0954">
        <w:rPr>
          <w:rFonts w:ascii="Minion Pro" w:hAnsi="Minion Pro"/>
        </w:rPr>
        <w:t>Kundens udtrædelsesadgang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15</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5.2</w:t>
      </w:r>
      <w:r w:rsidRPr="00EB0954">
        <w:rPr>
          <w:rFonts w:ascii="Minion Pro" w:eastAsiaTheme="minorEastAsia" w:hAnsi="Minion Pro" w:cstheme="minorBidi"/>
          <w:bCs w:val="0"/>
          <w:sz w:val="22"/>
          <w:szCs w:val="22"/>
        </w:rPr>
        <w:tab/>
      </w:r>
      <w:r w:rsidRPr="00EB0954">
        <w:rPr>
          <w:rFonts w:ascii="Minion Pro" w:hAnsi="Minion Pro"/>
        </w:rPr>
        <w:t>Projektsamarbejde og medarbejdere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16</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5.3</w:t>
      </w:r>
      <w:r w:rsidRPr="00EB0954">
        <w:rPr>
          <w:rFonts w:ascii="Minion Pro" w:eastAsiaTheme="minorEastAsia" w:hAnsi="Minion Pro" w:cstheme="minorBidi"/>
          <w:bCs w:val="0"/>
          <w:sz w:val="22"/>
          <w:szCs w:val="22"/>
        </w:rPr>
        <w:tab/>
      </w:r>
      <w:r w:rsidRPr="00EB0954">
        <w:rPr>
          <w:rFonts w:ascii="Minion Pro" w:hAnsi="Minion Pro"/>
        </w:rPr>
        <w:t>Modenhed</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5.4</w:t>
      </w:r>
      <w:r w:rsidRPr="00EB0954">
        <w:rPr>
          <w:rFonts w:ascii="Minion Pro" w:eastAsiaTheme="minorEastAsia" w:hAnsi="Minion Pro" w:cstheme="minorBidi"/>
          <w:bCs w:val="0"/>
          <w:sz w:val="22"/>
          <w:szCs w:val="22"/>
        </w:rPr>
        <w:tab/>
      </w:r>
      <w:r w:rsidRPr="00EB0954">
        <w:rPr>
          <w:rFonts w:ascii="Minion Pro" w:hAnsi="Minion Pro"/>
        </w:rPr>
        <w:t>Kundens medvirken</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5.5</w:t>
      </w:r>
      <w:r w:rsidRPr="00EB0954">
        <w:rPr>
          <w:rFonts w:ascii="Minion Pro" w:eastAsiaTheme="minorEastAsia" w:hAnsi="Minion Pro" w:cstheme="minorBidi"/>
          <w:bCs w:val="0"/>
          <w:sz w:val="22"/>
          <w:szCs w:val="22"/>
        </w:rPr>
        <w:tab/>
      </w:r>
      <w:r w:rsidRPr="00EB0954">
        <w:rPr>
          <w:rFonts w:ascii="Minion Pro" w:hAnsi="Minion Pro"/>
        </w:rPr>
        <w:t>Kvalitetssikring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18</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color w:val="000000"/>
        </w:rPr>
        <w:t>5.6</w:t>
      </w:r>
      <w:r w:rsidRPr="00EB0954">
        <w:rPr>
          <w:rFonts w:ascii="Minion Pro" w:eastAsiaTheme="minorEastAsia" w:hAnsi="Minion Pro" w:cstheme="minorBidi"/>
          <w:bCs w:val="0"/>
          <w:sz w:val="22"/>
          <w:szCs w:val="22"/>
        </w:rPr>
        <w:tab/>
      </w:r>
      <w:r w:rsidRPr="00EB0954">
        <w:rPr>
          <w:rFonts w:ascii="Minion Pro" w:hAnsi="Minion Pro"/>
        </w:rPr>
        <w:t>Audit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18</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5.7</w:t>
      </w:r>
      <w:r w:rsidRPr="00EB0954">
        <w:rPr>
          <w:rFonts w:ascii="Minion Pro" w:eastAsiaTheme="minorEastAsia" w:hAnsi="Minion Pro" w:cstheme="minorBidi"/>
          <w:bCs w:val="0"/>
          <w:sz w:val="22"/>
          <w:szCs w:val="22"/>
        </w:rPr>
        <w:tab/>
      </w:r>
      <w:r w:rsidRPr="00EB0954">
        <w:rPr>
          <w:rFonts w:ascii="Minion Pro" w:hAnsi="Minion Pro"/>
        </w:rPr>
        <w:t>Sikkerhed</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_Toc263682109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20</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5.8</w:t>
      </w:r>
      <w:r w:rsidRPr="00EB0954">
        <w:rPr>
          <w:rFonts w:ascii="Minion Pro" w:eastAsiaTheme="minorEastAsia" w:hAnsi="Minion Pro" w:cstheme="minorBidi"/>
          <w:bCs w:val="0"/>
          <w:sz w:val="22"/>
          <w:szCs w:val="22"/>
        </w:rPr>
        <w:tab/>
      </w:r>
      <w:r w:rsidRPr="00EB0954">
        <w:rPr>
          <w:rFonts w:ascii="Minion Pro" w:hAnsi="Minion Pro"/>
        </w:rPr>
        <w:t>Benyttelse af underleverandører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_Toc263682110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20</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6.</w:t>
      </w:r>
      <w:r w:rsidRPr="00EB0954">
        <w:rPr>
          <w:rFonts w:ascii="Minion Pro" w:eastAsiaTheme="minorEastAsia" w:hAnsi="Minion Pro" w:cstheme="minorBidi"/>
          <w:bCs w:val="0"/>
          <w:caps w:val="0"/>
          <w:noProof/>
          <w:sz w:val="22"/>
          <w:szCs w:val="22"/>
        </w:rPr>
        <w:tab/>
      </w:r>
      <w:r w:rsidRPr="00EB0954">
        <w:rPr>
          <w:rFonts w:ascii="Minion Pro" w:hAnsi="Minion Pro"/>
          <w:noProof/>
        </w:rPr>
        <w:t>Ændringer</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_Toc263682111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20</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6.1</w:t>
      </w:r>
      <w:r w:rsidRPr="00EB0954">
        <w:rPr>
          <w:rFonts w:ascii="Minion Pro" w:eastAsiaTheme="minorEastAsia" w:hAnsi="Minion Pro" w:cstheme="minorBidi"/>
          <w:bCs w:val="0"/>
          <w:sz w:val="22"/>
          <w:szCs w:val="22"/>
        </w:rPr>
        <w:tab/>
      </w:r>
      <w:r w:rsidRPr="00EB0954">
        <w:rPr>
          <w:rFonts w:ascii="Minion Pro" w:hAnsi="Minion Pro"/>
        </w:rPr>
        <w:t>Generelt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_Toc263682112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20</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6.2</w:t>
      </w:r>
      <w:r w:rsidRPr="00EB0954">
        <w:rPr>
          <w:rFonts w:ascii="Minion Pro" w:eastAsiaTheme="minorEastAsia" w:hAnsi="Minion Pro" w:cstheme="minorBidi"/>
          <w:bCs w:val="0"/>
          <w:sz w:val="22"/>
          <w:szCs w:val="22"/>
        </w:rPr>
        <w:tab/>
      </w:r>
      <w:r w:rsidRPr="00EB0954">
        <w:rPr>
          <w:rFonts w:ascii="Minion Pro" w:hAnsi="Minion Pro"/>
        </w:rPr>
        <w:t>Ændringer til levering som en del af Leverancen</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6.3</w:t>
      </w:r>
      <w:r w:rsidRPr="00EB0954">
        <w:rPr>
          <w:rFonts w:ascii="Minion Pro" w:eastAsiaTheme="minorEastAsia" w:hAnsi="Minion Pro" w:cstheme="minorBidi"/>
          <w:bCs w:val="0"/>
          <w:sz w:val="22"/>
          <w:szCs w:val="22"/>
        </w:rPr>
        <w:tab/>
      </w:r>
      <w:r w:rsidRPr="00EB0954">
        <w:rPr>
          <w:rFonts w:ascii="Minion Pro" w:hAnsi="Minion Pro"/>
        </w:rPr>
        <w:t>Ændringer til levering som en Selvstændig Opgave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6.4</w:t>
      </w:r>
      <w:r w:rsidRPr="00EB0954">
        <w:rPr>
          <w:rFonts w:ascii="Minion Pro" w:eastAsiaTheme="minorEastAsia" w:hAnsi="Minion Pro" w:cstheme="minorBidi"/>
          <w:bCs w:val="0"/>
          <w:sz w:val="22"/>
          <w:szCs w:val="22"/>
        </w:rPr>
        <w:tab/>
      </w:r>
      <w:r w:rsidRPr="00EB0954">
        <w:rPr>
          <w:rFonts w:ascii="Minion Pro" w:hAnsi="Minion Pro"/>
        </w:rPr>
        <w:t>Kundens fremsættelse af ændringsanmodning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6.5</w:t>
      </w:r>
      <w:r w:rsidRPr="00EB0954">
        <w:rPr>
          <w:rFonts w:ascii="Minion Pro" w:eastAsiaTheme="minorEastAsia" w:hAnsi="Minion Pro" w:cstheme="minorBidi"/>
          <w:bCs w:val="0"/>
          <w:sz w:val="22"/>
          <w:szCs w:val="22"/>
        </w:rPr>
        <w:tab/>
      </w:r>
      <w:r w:rsidRPr="00EB0954">
        <w:rPr>
          <w:rFonts w:ascii="Minion Pro" w:hAnsi="Minion Pro"/>
        </w:rPr>
        <w:t>Leverandørens fremsættelse af ændringsanmodning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22</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6.6</w:t>
      </w:r>
      <w:r w:rsidRPr="00EB0954">
        <w:rPr>
          <w:rFonts w:ascii="Minion Pro" w:eastAsiaTheme="minorEastAsia" w:hAnsi="Minion Pro" w:cstheme="minorBidi"/>
          <w:bCs w:val="0"/>
          <w:sz w:val="22"/>
          <w:szCs w:val="22"/>
        </w:rPr>
        <w:tab/>
      </w:r>
      <w:r w:rsidRPr="00EB0954">
        <w:rPr>
          <w:rFonts w:ascii="Minion Pro" w:hAnsi="Minion Pro"/>
        </w:rPr>
        <w:t>Ændringslog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23</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6.7</w:t>
      </w:r>
      <w:r w:rsidRPr="00EB0954">
        <w:rPr>
          <w:rFonts w:ascii="Minion Pro" w:eastAsiaTheme="minorEastAsia" w:hAnsi="Minion Pro" w:cstheme="minorBidi"/>
          <w:bCs w:val="0"/>
          <w:sz w:val="22"/>
          <w:szCs w:val="22"/>
        </w:rPr>
        <w:tab/>
      </w:r>
      <w:r w:rsidRPr="00EB0954">
        <w:rPr>
          <w:rFonts w:ascii="Minion Pro" w:hAnsi="Minion Pro"/>
        </w:rPr>
        <w:t>Ændringer uden Leverandørens samtykke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_Toc263682118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23</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7.</w:t>
      </w:r>
      <w:r w:rsidRPr="00EB0954">
        <w:rPr>
          <w:rFonts w:ascii="Minion Pro" w:eastAsiaTheme="minorEastAsia" w:hAnsi="Minion Pro" w:cstheme="minorBidi"/>
          <w:bCs w:val="0"/>
          <w:caps w:val="0"/>
          <w:noProof/>
          <w:sz w:val="22"/>
          <w:szCs w:val="22"/>
        </w:rPr>
        <w:tab/>
      </w:r>
      <w:r w:rsidRPr="00EB0954">
        <w:rPr>
          <w:rFonts w:ascii="Minion Pro" w:hAnsi="Minion Pro"/>
          <w:noProof/>
        </w:rPr>
        <w:t>Levering</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_Toc263682119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24</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7.1</w:t>
      </w:r>
      <w:r w:rsidRPr="00EB0954">
        <w:rPr>
          <w:rFonts w:ascii="Minion Pro" w:eastAsiaTheme="minorEastAsia" w:hAnsi="Minion Pro" w:cstheme="minorBidi"/>
          <w:bCs w:val="0"/>
          <w:sz w:val="22"/>
          <w:szCs w:val="22"/>
        </w:rPr>
        <w:tab/>
      </w:r>
      <w:r w:rsidRPr="00EB0954">
        <w:rPr>
          <w:rFonts w:ascii="Minion Pro" w:hAnsi="Minion Pro"/>
        </w:rPr>
        <w:t>Leveringssted</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_Toc263682120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24</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lastRenderedPageBreak/>
        <w:t>7.2</w:t>
      </w:r>
      <w:r w:rsidRPr="00EB0954">
        <w:rPr>
          <w:rFonts w:ascii="Minion Pro" w:eastAsiaTheme="minorEastAsia" w:hAnsi="Minion Pro" w:cstheme="minorBidi"/>
          <w:bCs w:val="0"/>
          <w:sz w:val="22"/>
          <w:szCs w:val="22"/>
        </w:rPr>
        <w:tab/>
      </w:r>
      <w:r w:rsidRPr="00EB0954">
        <w:rPr>
          <w:rFonts w:ascii="Minion Pro" w:hAnsi="Minion Pro"/>
        </w:rPr>
        <w:t>Tidsplan</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24</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7.3</w:t>
      </w:r>
      <w:r w:rsidRPr="00EB0954">
        <w:rPr>
          <w:rFonts w:ascii="Minion Pro" w:eastAsiaTheme="minorEastAsia" w:hAnsi="Minion Pro" w:cstheme="minorBidi"/>
          <w:bCs w:val="0"/>
          <w:sz w:val="22"/>
          <w:szCs w:val="22"/>
        </w:rPr>
        <w:tab/>
      </w:r>
      <w:r w:rsidRPr="00EB0954">
        <w:rPr>
          <w:rFonts w:ascii="Minion Pro" w:hAnsi="Minion Pro"/>
        </w:rPr>
        <w:t>Faseopdeling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_Toc263682122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25</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8.</w:t>
      </w:r>
      <w:r w:rsidRPr="00EB0954">
        <w:rPr>
          <w:rFonts w:ascii="Minion Pro" w:eastAsiaTheme="minorEastAsia" w:hAnsi="Minion Pro" w:cstheme="minorBidi"/>
          <w:bCs w:val="0"/>
          <w:caps w:val="0"/>
          <w:noProof/>
          <w:sz w:val="22"/>
          <w:szCs w:val="22"/>
        </w:rPr>
        <w:tab/>
      </w:r>
      <w:r w:rsidRPr="00EB0954">
        <w:rPr>
          <w:rFonts w:ascii="Minion Pro" w:hAnsi="Minion Pro"/>
          <w:noProof/>
        </w:rPr>
        <w:t>Afprøvning</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_Toc263682123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25</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8.1</w:t>
      </w:r>
      <w:r w:rsidRPr="00EB0954">
        <w:rPr>
          <w:rFonts w:ascii="Minion Pro" w:eastAsiaTheme="minorEastAsia" w:hAnsi="Minion Pro" w:cstheme="minorBidi"/>
          <w:bCs w:val="0"/>
          <w:sz w:val="22"/>
          <w:szCs w:val="22"/>
        </w:rPr>
        <w:tab/>
      </w:r>
      <w:r w:rsidRPr="00EB0954">
        <w:rPr>
          <w:rFonts w:ascii="Minion Pro" w:hAnsi="Minion Pro"/>
        </w:rPr>
        <w:t>Generelt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25</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8.2</w:t>
      </w:r>
      <w:r w:rsidRPr="00EB0954">
        <w:rPr>
          <w:rFonts w:ascii="Minion Pro" w:eastAsiaTheme="minorEastAsia" w:hAnsi="Minion Pro" w:cstheme="minorBidi"/>
          <w:bCs w:val="0"/>
          <w:sz w:val="22"/>
          <w:szCs w:val="22"/>
        </w:rPr>
        <w:tab/>
      </w:r>
      <w:r w:rsidRPr="00EB0954">
        <w:rPr>
          <w:rFonts w:ascii="Minion Pro" w:hAnsi="Minion Pro"/>
        </w:rPr>
        <w:t>Fabriksprøve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8.3</w:t>
      </w:r>
      <w:r w:rsidRPr="00EB0954">
        <w:rPr>
          <w:rFonts w:ascii="Minion Pro" w:eastAsiaTheme="minorEastAsia" w:hAnsi="Minion Pro" w:cstheme="minorBidi"/>
          <w:bCs w:val="0"/>
          <w:sz w:val="22"/>
          <w:szCs w:val="22"/>
        </w:rPr>
        <w:tab/>
      </w:r>
      <w:r w:rsidRPr="00EB0954">
        <w:rPr>
          <w:rFonts w:ascii="Minion Pro" w:hAnsi="Minion Pro"/>
        </w:rPr>
        <w:t>Installationsprøve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8.4</w:t>
      </w:r>
      <w:r w:rsidRPr="00EB0954">
        <w:rPr>
          <w:rFonts w:ascii="Minion Pro" w:eastAsiaTheme="minorEastAsia" w:hAnsi="Minion Pro" w:cstheme="minorBidi"/>
          <w:bCs w:val="0"/>
          <w:sz w:val="22"/>
          <w:szCs w:val="22"/>
        </w:rPr>
        <w:tab/>
      </w:r>
      <w:r w:rsidRPr="00EB0954">
        <w:rPr>
          <w:rFonts w:ascii="Minion Pro" w:hAnsi="Minion Pro"/>
        </w:rPr>
        <w:t>Delleveranceprøve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8.5</w:t>
      </w:r>
      <w:r w:rsidRPr="00EB0954">
        <w:rPr>
          <w:rFonts w:ascii="Minion Pro" w:eastAsiaTheme="minorEastAsia" w:hAnsi="Minion Pro" w:cstheme="minorBidi"/>
          <w:bCs w:val="0"/>
          <w:sz w:val="22"/>
          <w:szCs w:val="22"/>
        </w:rPr>
        <w:tab/>
      </w:r>
      <w:r w:rsidRPr="00EB0954">
        <w:rPr>
          <w:rFonts w:ascii="Minion Pro" w:hAnsi="Minion Pro"/>
        </w:rPr>
        <w:t>Overtagelsesprøve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28</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8.6</w:t>
      </w:r>
      <w:r w:rsidRPr="00EB0954">
        <w:rPr>
          <w:rFonts w:ascii="Minion Pro" w:eastAsiaTheme="minorEastAsia" w:hAnsi="Minion Pro" w:cstheme="minorBidi"/>
          <w:bCs w:val="0"/>
          <w:sz w:val="22"/>
          <w:szCs w:val="22"/>
        </w:rPr>
        <w:tab/>
      </w:r>
      <w:r w:rsidRPr="00EB0954">
        <w:rPr>
          <w:rFonts w:ascii="Minion Pro" w:hAnsi="Minion Pro"/>
        </w:rPr>
        <w:t>Driftsprøve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_Toc263682129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29</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color w:val="000000"/>
        </w:rPr>
        <w:t>9.</w:t>
      </w:r>
      <w:r w:rsidRPr="00EB0954">
        <w:rPr>
          <w:rFonts w:ascii="Minion Pro" w:eastAsiaTheme="minorEastAsia" w:hAnsi="Minion Pro" w:cstheme="minorBidi"/>
          <w:bCs w:val="0"/>
          <w:caps w:val="0"/>
          <w:noProof/>
          <w:sz w:val="22"/>
          <w:szCs w:val="22"/>
        </w:rPr>
        <w:tab/>
      </w:r>
      <w:r w:rsidRPr="00EB0954">
        <w:rPr>
          <w:rFonts w:ascii="Minion Pro" w:hAnsi="Minion Pro"/>
          <w:noProof/>
          <w:color w:val="000000"/>
        </w:rPr>
        <w:t>Ibrugtagning</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_Toc263682130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30</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color w:val="000000"/>
        </w:rPr>
        <w:t>10.</w:t>
      </w:r>
      <w:r w:rsidRPr="00EB0954">
        <w:rPr>
          <w:rFonts w:ascii="Minion Pro" w:eastAsiaTheme="minorEastAsia" w:hAnsi="Minion Pro" w:cstheme="minorBidi"/>
          <w:bCs w:val="0"/>
          <w:caps w:val="0"/>
          <w:noProof/>
          <w:sz w:val="22"/>
          <w:szCs w:val="22"/>
        </w:rPr>
        <w:tab/>
      </w:r>
      <w:r w:rsidRPr="00EB0954">
        <w:rPr>
          <w:rFonts w:ascii="Minion Pro" w:hAnsi="Minion Pro"/>
          <w:noProof/>
        </w:rPr>
        <w:t>Overtagelse</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_Toc263682131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31</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11.</w:t>
      </w:r>
      <w:r w:rsidRPr="00EB0954">
        <w:rPr>
          <w:rFonts w:ascii="Minion Pro" w:eastAsiaTheme="minorEastAsia" w:hAnsi="Minion Pro" w:cstheme="minorBidi"/>
          <w:bCs w:val="0"/>
          <w:caps w:val="0"/>
          <w:noProof/>
          <w:sz w:val="22"/>
          <w:szCs w:val="22"/>
        </w:rPr>
        <w:tab/>
      </w:r>
      <w:r w:rsidRPr="00EB0954">
        <w:rPr>
          <w:rFonts w:ascii="Minion Pro" w:hAnsi="Minion Pro"/>
          <w:noProof/>
        </w:rPr>
        <w:t>Vedligeholdelse og support</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_Toc263682132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31</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11.1</w:t>
      </w:r>
      <w:r w:rsidRPr="00EB0954">
        <w:rPr>
          <w:rFonts w:ascii="Minion Pro" w:eastAsiaTheme="minorEastAsia" w:hAnsi="Minion Pro" w:cstheme="minorBidi"/>
          <w:bCs w:val="0"/>
          <w:sz w:val="22"/>
          <w:szCs w:val="22"/>
        </w:rPr>
        <w:tab/>
      </w:r>
      <w:r w:rsidRPr="00EB0954">
        <w:rPr>
          <w:rFonts w:ascii="Minion Pro" w:hAnsi="Minion Pro"/>
        </w:rPr>
        <w:t>Generelt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_Toc263682133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11.2</w:t>
      </w:r>
      <w:r w:rsidRPr="00EB0954">
        <w:rPr>
          <w:rFonts w:ascii="Minion Pro" w:eastAsiaTheme="minorEastAsia" w:hAnsi="Minion Pro" w:cstheme="minorBidi"/>
          <w:bCs w:val="0"/>
          <w:sz w:val="22"/>
          <w:szCs w:val="22"/>
        </w:rPr>
        <w:tab/>
      </w:r>
      <w:r w:rsidRPr="00EB0954">
        <w:rPr>
          <w:rFonts w:ascii="Minion Pro" w:hAnsi="Minion Pro"/>
        </w:rPr>
        <w:t>Vedligeholdelsesordningens tidsfrister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_Toc263682134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32</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11.3</w:t>
      </w:r>
      <w:r w:rsidRPr="00EB0954">
        <w:rPr>
          <w:rFonts w:ascii="Minion Pro" w:eastAsiaTheme="minorEastAsia" w:hAnsi="Minion Pro" w:cstheme="minorBidi"/>
          <w:bCs w:val="0"/>
          <w:sz w:val="22"/>
          <w:szCs w:val="22"/>
        </w:rPr>
        <w:tab/>
      </w:r>
      <w:r w:rsidRPr="00EB0954">
        <w:rPr>
          <w:rFonts w:ascii="Minion Pro" w:hAnsi="Minion Pro"/>
        </w:rPr>
        <w:t>Udførelse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_Toc263682135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33</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12.</w:t>
      </w:r>
      <w:r w:rsidRPr="00EB0954">
        <w:rPr>
          <w:rFonts w:ascii="Minion Pro" w:eastAsiaTheme="minorEastAsia" w:hAnsi="Minion Pro" w:cstheme="minorBidi"/>
          <w:bCs w:val="0"/>
          <w:caps w:val="0"/>
          <w:noProof/>
          <w:sz w:val="22"/>
          <w:szCs w:val="22"/>
        </w:rPr>
        <w:tab/>
      </w:r>
      <w:r w:rsidRPr="00EB0954">
        <w:rPr>
          <w:rFonts w:ascii="Minion Pro" w:hAnsi="Minion Pro"/>
          <w:noProof/>
        </w:rPr>
        <w:t>Drift</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_Toc263682136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33</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13.</w:t>
      </w:r>
      <w:r w:rsidRPr="00EB0954">
        <w:rPr>
          <w:rFonts w:ascii="Minion Pro" w:eastAsiaTheme="minorEastAsia" w:hAnsi="Minion Pro" w:cstheme="minorBidi"/>
          <w:bCs w:val="0"/>
          <w:caps w:val="0"/>
          <w:noProof/>
          <w:sz w:val="22"/>
          <w:szCs w:val="22"/>
        </w:rPr>
        <w:tab/>
      </w:r>
      <w:r w:rsidRPr="00EB0954">
        <w:rPr>
          <w:rFonts w:ascii="Minion Pro" w:hAnsi="Minion Pro"/>
          <w:noProof/>
        </w:rPr>
        <w:t>Servicemål</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_Toc263682137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34</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13.1</w:t>
      </w:r>
      <w:r w:rsidRPr="00EB0954">
        <w:rPr>
          <w:rFonts w:ascii="Minion Pro" w:eastAsiaTheme="minorEastAsia" w:hAnsi="Minion Pro" w:cstheme="minorBidi"/>
          <w:bCs w:val="0"/>
          <w:sz w:val="22"/>
          <w:szCs w:val="22"/>
        </w:rPr>
        <w:tab/>
      </w:r>
      <w:r w:rsidRPr="00EB0954">
        <w:rPr>
          <w:rFonts w:ascii="Minion Pro" w:hAnsi="Minion Pro"/>
        </w:rPr>
        <w:t>Generelt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_Toc263682138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34</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13.2</w:t>
      </w:r>
      <w:r w:rsidRPr="00EB0954">
        <w:rPr>
          <w:rFonts w:ascii="Minion Pro" w:eastAsiaTheme="minorEastAsia" w:hAnsi="Minion Pro" w:cstheme="minorBidi"/>
          <w:bCs w:val="0"/>
          <w:sz w:val="22"/>
          <w:szCs w:val="22"/>
        </w:rPr>
        <w:tab/>
      </w:r>
      <w:r w:rsidRPr="00EB0954">
        <w:rPr>
          <w:rFonts w:ascii="Minion Pro" w:hAnsi="Minion Pro"/>
        </w:rPr>
        <w:t>Manglende opfyldelse af servicemål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_Toc263682139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35</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14.</w:t>
      </w:r>
      <w:r w:rsidRPr="00EB0954">
        <w:rPr>
          <w:rFonts w:ascii="Minion Pro" w:eastAsiaTheme="minorEastAsia" w:hAnsi="Minion Pro" w:cstheme="minorBidi"/>
          <w:bCs w:val="0"/>
          <w:caps w:val="0"/>
          <w:noProof/>
          <w:sz w:val="22"/>
          <w:szCs w:val="22"/>
        </w:rPr>
        <w:tab/>
      </w:r>
      <w:r w:rsidRPr="00EB0954">
        <w:rPr>
          <w:rFonts w:ascii="Minion Pro" w:hAnsi="Minion Pro"/>
          <w:noProof/>
        </w:rPr>
        <w:t>Priser</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_Toc263682140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35</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14.1</w:t>
      </w:r>
      <w:r w:rsidRPr="00EB0954">
        <w:rPr>
          <w:rFonts w:ascii="Minion Pro" w:eastAsiaTheme="minorEastAsia" w:hAnsi="Minion Pro" w:cstheme="minorBidi"/>
          <w:bCs w:val="0"/>
          <w:sz w:val="22"/>
          <w:szCs w:val="22"/>
        </w:rPr>
        <w:tab/>
      </w:r>
      <w:r w:rsidRPr="00EB0954">
        <w:rPr>
          <w:rFonts w:ascii="Minion Pro" w:hAnsi="Minion Pro"/>
        </w:rPr>
        <w:t>Generelt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35</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14.2</w:t>
      </w:r>
      <w:r w:rsidRPr="00EB0954">
        <w:rPr>
          <w:rFonts w:ascii="Minion Pro" w:eastAsiaTheme="minorEastAsia" w:hAnsi="Minion Pro" w:cstheme="minorBidi"/>
          <w:bCs w:val="0"/>
          <w:sz w:val="22"/>
          <w:szCs w:val="22"/>
        </w:rPr>
        <w:tab/>
      </w:r>
      <w:r w:rsidRPr="00EB0954">
        <w:rPr>
          <w:rFonts w:ascii="Minion Pro" w:hAnsi="Minion Pro"/>
        </w:rPr>
        <w:t>Leverancevederlag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_Toc263682142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35</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14.3</w:t>
      </w:r>
      <w:r w:rsidRPr="00EB0954">
        <w:rPr>
          <w:rFonts w:ascii="Minion Pro" w:eastAsiaTheme="minorEastAsia" w:hAnsi="Minion Pro" w:cstheme="minorBidi"/>
          <w:bCs w:val="0"/>
          <w:sz w:val="22"/>
          <w:szCs w:val="22"/>
        </w:rPr>
        <w:tab/>
      </w:r>
      <w:r w:rsidRPr="00EB0954">
        <w:rPr>
          <w:rFonts w:ascii="Minion Pro" w:hAnsi="Minion Pro"/>
        </w:rPr>
        <w:t>Timebaserede vederlag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36</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14.4</w:t>
      </w:r>
      <w:r w:rsidRPr="00EB0954">
        <w:rPr>
          <w:rFonts w:ascii="Minion Pro" w:eastAsiaTheme="minorEastAsia" w:hAnsi="Minion Pro" w:cstheme="minorBidi"/>
          <w:bCs w:val="0"/>
          <w:sz w:val="22"/>
          <w:szCs w:val="22"/>
        </w:rPr>
        <w:tab/>
      </w:r>
      <w:r w:rsidRPr="00EB0954">
        <w:rPr>
          <w:rFonts w:ascii="Minion Pro" w:hAnsi="Minion Pro"/>
        </w:rPr>
        <w:t>Vedligeholdelse og support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37</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14.4.1</w:t>
      </w:r>
      <w:r w:rsidRPr="00EB0954">
        <w:rPr>
          <w:rFonts w:ascii="Minion Pro" w:eastAsiaTheme="minorEastAsia" w:hAnsi="Minion Pro" w:cstheme="minorBidi"/>
          <w:bCs w:val="0"/>
          <w:sz w:val="22"/>
          <w:szCs w:val="22"/>
        </w:rPr>
        <w:tab/>
      </w:r>
      <w:r w:rsidRPr="00EB0954">
        <w:rPr>
          <w:rFonts w:ascii="Minion Pro" w:hAnsi="Minion Pro"/>
        </w:rPr>
        <w:t>Vederlag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37</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14.4.2</w:t>
      </w:r>
      <w:r w:rsidRPr="00EB0954">
        <w:rPr>
          <w:rFonts w:ascii="Minion Pro" w:eastAsiaTheme="minorEastAsia" w:hAnsi="Minion Pro" w:cstheme="minorBidi"/>
          <w:bCs w:val="0"/>
          <w:sz w:val="22"/>
          <w:szCs w:val="22"/>
        </w:rPr>
        <w:tab/>
      </w:r>
      <w:r w:rsidRPr="00EB0954">
        <w:rPr>
          <w:rFonts w:ascii="Minion Pro" w:hAnsi="Minion Pro"/>
        </w:rPr>
        <w:t>Fejlafhjælpning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37</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14.4.3</w:t>
      </w:r>
      <w:r w:rsidRPr="00EB0954">
        <w:rPr>
          <w:rFonts w:ascii="Minion Pro" w:eastAsiaTheme="minorEastAsia" w:hAnsi="Minion Pro" w:cstheme="minorBidi"/>
          <w:bCs w:val="0"/>
          <w:sz w:val="22"/>
          <w:szCs w:val="22"/>
        </w:rPr>
        <w:tab/>
      </w:r>
      <w:r w:rsidRPr="00EB0954">
        <w:rPr>
          <w:rFonts w:ascii="Minion Pro" w:hAnsi="Minion Pro"/>
        </w:rPr>
        <w:t>Fejlrapportering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14.5</w:t>
      </w:r>
      <w:r w:rsidRPr="00EB0954">
        <w:rPr>
          <w:rFonts w:ascii="Minion Pro" w:eastAsiaTheme="minorEastAsia" w:hAnsi="Minion Pro" w:cstheme="minorBidi"/>
          <w:bCs w:val="0"/>
          <w:sz w:val="22"/>
          <w:szCs w:val="22"/>
        </w:rPr>
        <w:tab/>
      </w:r>
      <w:r w:rsidRPr="00EB0954">
        <w:rPr>
          <w:rFonts w:ascii="Minion Pro" w:hAnsi="Minion Pro"/>
        </w:rPr>
        <w:t>Drift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38</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14.6</w:t>
      </w:r>
      <w:r w:rsidRPr="00EB0954">
        <w:rPr>
          <w:rFonts w:ascii="Minion Pro" w:eastAsiaTheme="minorEastAsia" w:hAnsi="Minion Pro" w:cstheme="minorBidi"/>
          <w:bCs w:val="0"/>
          <w:sz w:val="22"/>
          <w:szCs w:val="22"/>
        </w:rPr>
        <w:tab/>
      </w:r>
      <w:r w:rsidRPr="00EB0954">
        <w:rPr>
          <w:rFonts w:ascii="Minion Pro" w:hAnsi="Minion Pro"/>
        </w:rPr>
        <w:t>Løbende betalinger og øvrige vederlag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_Toc263682149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38</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15.</w:t>
      </w:r>
      <w:r w:rsidRPr="00EB0954">
        <w:rPr>
          <w:rFonts w:ascii="Minion Pro" w:eastAsiaTheme="minorEastAsia" w:hAnsi="Minion Pro" w:cstheme="minorBidi"/>
          <w:bCs w:val="0"/>
          <w:caps w:val="0"/>
          <w:noProof/>
          <w:sz w:val="22"/>
          <w:szCs w:val="22"/>
        </w:rPr>
        <w:tab/>
      </w:r>
      <w:r w:rsidRPr="00EB0954">
        <w:rPr>
          <w:rFonts w:ascii="Minion Pro" w:hAnsi="Minion Pro"/>
          <w:noProof/>
        </w:rPr>
        <w:t>Incitamenter</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_Toc263682150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38</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16.</w:t>
      </w:r>
      <w:r w:rsidRPr="00EB0954">
        <w:rPr>
          <w:rFonts w:ascii="Minion Pro" w:eastAsiaTheme="minorEastAsia" w:hAnsi="Minion Pro" w:cstheme="minorBidi"/>
          <w:bCs w:val="0"/>
          <w:caps w:val="0"/>
          <w:noProof/>
          <w:sz w:val="22"/>
          <w:szCs w:val="22"/>
        </w:rPr>
        <w:tab/>
      </w:r>
      <w:r w:rsidRPr="00EB0954">
        <w:rPr>
          <w:rFonts w:ascii="Minion Pro" w:hAnsi="Minion Pro"/>
          <w:noProof/>
        </w:rPr>
        <w:t>Betalingsbetingelser</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_Toc263682151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38</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17.</w:t>
      </w:r>
      <w:r w:rsidRPr="00EB0954">
        <w:rPr>
          <w:rFonts w:ascii="Minion Pro" w:eastAsiaTheme="minorEastAsia" w:hAnsi="Minion Pro" w:cstheme="minorBidi"/>
          <w:bCs w:val="0"/>
          <w:caps w:val="0"/>
          <w:noProof/>
          <w:sz w:val="22"/>
          <w:szCs w:val="22"/>
        </w:rPr>
        <w:tab/>
      </w:r>
      <w:r w:rsidRPr="00EB0954">
        <w:rPr>
          <w:rFonts w:ascii="Minion Pro" w:hAnsi="Minion Pro"/>
          <w:noProof/>
        </w:rPr>
        <w:t>Garanti</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_Toc263682152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39</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17.1</w:t>
      </w:r>
      <w:r w:rsidRPr="00EB0954">
        <w:rPr>
          <w:rFonts w:ascii="Minion Pro" w:eastAsiaTheme="minorEastAsia" w:hAnsi="Minion Pro" w:cstheme="minorBidi"/>
          <w:bCs w:val="0"/>
          <w:sz w:val="22"/>
          <w:szCs w:val="22"/>
        </w:rPr>
        <w:tab/>
      </w:r>
      <w:r w:rsidRPr="00EB0954">
        <w:rPr>
          <w:rFonts w:ascii="Minion Pro" w:hAnsi="Minion Pro"/>
        </w:rPr>
        <w:t>Generel garanti</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_Toc263682153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39</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17.2</w:t>
      </w:r>
      <w:r w:rsidRPr="00EB0954">
        <w:rPr>
          <w:rFonts w:ascii="Minion Pro" w:eastAsiaTheme="minorEastAsia" w:hAnsi="Minion Pro" w:cstheme="minorBidi"/>
          <w:bCs w:val="0"/>
          <w:sz w:val="22"/>
          <w:szCs w:val="22"/>
        </w:rPr>
        <w:tab/>
      </w:r>
      <w:r w:rsidRPr="00EB0954">
        <w:rPr>
          <w:rFonts w:ascii="Minion Pro" w:hAnsi="Minion Pro"/>
        </w:rPr>
        <w:t>Kundens medvirken</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_Toc263682154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40</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17.3</w:t>
      </w:r>
      <w:r w:rsidRPr="00EB0954">
        <w:rPr>
          <w:rFonts w:ascii="Minion Pro" w:eastAsiaTheme="minorEastAsia" w:hAnsi="Minion Pro" w:cstheme="minorBidi"/>
          <w:bCs w:val="0"/>
          <w:sz w:val="22"/>
          <w:szCs w:val="22"/>
        </w:rPr>
        <w:tab/>
      </w:r>
      <w:r w:rsidRPr="00EB0954">
        <w:rPr>
          <w:rFonts w:ascii="Minion Pro" w:hAnsi="Minion Pro"/>
        </w:rPr>
        <w:t>Ændringsmuligheder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_Toc263682155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40</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lastRenderedPageBreak/>
        <w:t>17.4</w:t>
      </w:r>
      <w:r w:rsidRPr="00EB0954">
        <w:rPr>
          <w:rFonts w:ascii="Minion Pro" w:eastAsiaTheme="minorEastAsia" w:hAnsi="Minion Pro" w:cstheme="minorBidi"/>
          <w:bCs w:val="0"/>
          <w:sz w:val="22"/>
          <w:szCs w:val="22"/>
        </w:rPr>
        <w:tab/>
      </w:r>
      <w:r w:rsidRPr="00EB0954">
        <w:rPr>
          <w:rFonts w:ascii="Minion Pro" w:hAnsi="Minion Pro"/>
        </w:rPr>
        <w:t>Tredjemands udførelse af vedligeholdelse og ændringer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_Toc263682156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17.5</w:t>
      </w:r>
      <w:r w:rsidRPr="00EB0954">
        <w:rPr>
          <w:rFonts w:ascii="Minion Pro" w:eastAsiaTheme="minorEastAsia" w:hAnsi="Minion Pro" w:cstheme="minorBidi"/>
          <w:bCs w:val="0"/>
          <w:sz w:val="22"/>
          <w:szCs w:val="22"/>
        </w:rPr>
        <w:tab/>
      </w:r>
      <w:r w:rsidRPr="00EB0954">
        <w:rPr>
          <w:rFonts w:ascii="Minion Pro" w:hAnsi="Minion Pro"/>
        </w:rPr>
        <w:t>Hæftelse for underleverandører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_Toc263682157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42</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17.6</w:t>
      </w:r>
      <w:r w:rsidRPr="00EB0954">
        <w:rPr>
          <w:rFonts w:ascii="Minion Pro" w:eastAsiaTheme="minorEastAsia" w:hAnsi="Minion Pro" w:cstheme="minorBidi"/>
          <w:bCs w:val="0"/>
          <w:sz w:val="22"/>
          <w:szCs w:val="22"/>
        </w:rPr>
        <w:tab/>
      </w:r>
      <w:r w:rsidRPr="00EB0954">
        <w:rPr>
          <w:rFonts w:ascii="Minion Pro" w:hAnsi="Minion Pro"/>
        </w:rPr>
        <w:t>Garanterede servicemål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_Toc263682158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43</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17.7</w:t>
      </w:r>
      <w:r w:rsidRPr="00EB0954">
        <w:rPr>
          <w:rFonts w:ascii="Minion Pro" w:eastAsiaTheme="minorEastAsia" w:hAnsi="Minion Pro" w:cstheme="minorBidi"/>
          <w:bCs w:val="0"/>
          <w:sz w:val="22"/>
          <w:szCs w:val="22"/>
        </w:rPr>
        <w:tab/>
      </w:r>
      <w:r w:rsidRPr="00EB0954">
        <w:rPr>
          <w:rFonts w:ascii="Minion Pro" w:hAnsi="Minion Pro"/>
        </w:rPr>
        <w:t>Tredjemands rettigheder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_Toc263682159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43</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17.8</w:t>
      </w:r>
      <w:r w:rsidRPr="00EB0954">
        <w:rPr>
          <w:rFonts w:ascii="Minion Pro" w:eastAsiaTheme="minorEastAsia" w:hAnsi="Minion Pro" w:cstheme="minorBidi"/>
          <w:bCs w:val="0"/>
          <w:sz w:val="22"/>
          <w:szCs w:val="22"/>
        </w:rPr>
        <w:tab/>
      </w:r>
      <w:r w:rsidRPr="00EB0954">
        <w:rPr>
          <w:rFonts w:ascii="Minion Pro" w:hAnsi="Minion Pro"/>
        </w:rPr>
        <w:t>Overholdelse af regler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_Toc263682160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43</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17.9</w:t>
      </w:r>
      <w:r w:rsidRPr="00EB0954">
        <w:rPr>
          <w:rFonts w:ascii="Minion Pro" w:eastAsiaTheme="minorEastAsia" w:hAnsi="Minion Pro" w:cstheme="minorBidi"/>
          <w:bCs w:val="0"/>
          <w:sz w:val="22"/>
          <w:szCs w:val="22"/>
        </w:rPr>
        <w:tab/>
      </w:r>
      <w:r w:rsidRPr="00EB0954">
        <w:rPr>
          <w:rFonts w:ascii="Minion Pro" w:hAnsi="Minion Pro"/>
        </w:rPr>
        <w:t>Garantiperiode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44</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18.</w:t>
      </w:r>
      <w:r w:rsidRPr="00EB0954">
        <w:rPr>
          <w:rFonts w:ascii="Minion Pro" w:eastAsiaTheme="minorEastAsia" w:hAnsi="Minion Pro" w:cstheme="minorBidi"/>
          <w:bCs w:val="0"/>
          <w:caps w:val="0"/>
          <w:noProof/>
          <w:sz w:val="22"/>
          <w:szCs w:val="22"/>
        </w:rPr>
        <w:tab/>
      </w:r>
      <w:r w:rsidRPr="00EB0954">
        <w:rPr>
          <w:rFonts w:ascii="Minion Pro" w:hAnsi="Minion Pro"/>
          <w:noProof/>
        </w:rPr>
        <w:t>Leverandørens misligholdelse</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_Toc263682162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44</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18.1</w:t>
      </w:r>
      <w:r w:rsidRPr="00EB0954">
        <w:rPr>
          <w:rFonts w:ascii="Minion Pro" w:eastAsiaTheme="minorEastAsia" w:hAnsi="Minion Pro" w:cstheme="minorBidi"/>
          <w:bCs w:val="0"/>
          <w:sz w:val="22"/>
          <w:szCs w:val="22"/>
        </w:rPr>
        <w:tab/>
      </w:r>
      <w:r w:rsidRPr="00EB0954">
        <w:rPr>
          <w:rFonts w:ascii="Minion Pro" w:hAnsi="Minion Pro"/>
        </w:rPr>
        <w:t>Forsinkelse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44</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18.1.1</w:t>
      </w:r>
      <w:r w:rsidRPr="00EB0954">
        <w:rPr>
          <w:rFonts w:ascii="Minion Pro" w:eastAsiaTheme="minorEastAsia" w:hAnsi="Minion Pro" w:cstheme="minorBidi"/>
          <w:bCs w:val="0"/>
          <w:sz w:val="22"/>
          <w:szCs w:val="22"/>
        </w:rPr>
        <w:tab/>
      </w:r>
      <w:r w:rsidRPr="00EB0954">
        <w:rPr>
          <w:rFonts w:ascii="Minion Pro" w:hAnsi="Minion Pro"/>
        </w:rPr>
        <w:t>Underretningspligt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44</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18.1.2</w:t>
      </w:r>
      <w:r w:rsidRPr="00EB0954">
        <w:rPr>
          <w:rFonts w:ascii="Minion Pro" w:eastAsiaTheme="minorEastAsia" w:hAnsi="Minion Pro" w:cstheme="minorBidi"/>
          <w:bCs w:val="0"/>
          <w:sz w:val="22"/>
          <w:szCs w:val="22"/>
        </w:rPr>
        <w:tab/>
      </w:r>
      <w:r w:rsidRPr="00EB0954">
        <w:rPr>
          <w:rFonts w:ascii="Minion Pro" w:hAnsi="Minion Pro"/>
        </w:rPr>
        <w:t>Bod</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44</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18.1.3</w:t>
      </w:r>
      <w:r w:rsidRPr="00EB0954">
        <w:rPr>
          <w:rFonts w:ascii="Minion Pro" w:eastAsiaTheme="minorEastAsia" w:hAnsi="Minion Pro" w:cstheme="minorBidi"/>
          <w:bCs w:val="0"/>
          <w:sz w:val="22"/>
          <w:szCs w:val="22"/>
        </w:rPr>
        <w:tab/>
      </w:r>
      <w:r w:rsidRPr="00EB0954">
        <w:rPr>
          <w:rFonts w:ascii="Minion Pro" w:hAnsi="Minion Pro"/>
        </w:rPr>
        <w:t>Kundens beføjelser i øvrigt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45</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cs="Tahoma"/>
          <w:color w:val="000000"/>
        </w:rPr>
        <w:t>18.2</w:t>
      </w:r>
      <w:r w:rsidRPr="00EB0954">
        <w:rPr>
          <w:rFonts w:ascii="Minion Pro" w:eastAsiaTheme="minorEastAsia" w:hAnsi="Minion Pro" w:cstheme="minorBidi"/>
          <w:bCs w:val="0"/>
          <w:sz w:val="22"/>
          <w:szCs w:val="22"/>
        </w:rPr>
        <w:tab/>
      </w:r>
      <w:r w:rsidRPr="00EB0954">
        <w:rPr>
          <w:rFonts w:ascii="Minion Pro" w:hAnsi="Minion Pro"/>
        </w:rPr>
        <w:t>Mangler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45</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18.2.1</w:t>
      </w:r>
      <w:r w:rsidRPr="00EB0954">
        <w:rPr>
          <w:rFonts w:ascii="Minion Pro" w:eastAsiaTheme="minorEastAsia" w:hAnsi="Minion Pro" w:cstheme="minorBidi"/>
          <w:bCs w:val="0"/>
          <w:sz w:val="22"/>
          <w:szCs w:val="22"/>
        </w:rPr>
        <w:tab/>
      </w:r>
      <w:r w:rsidRPr="00EB0954">
        <w:rPr>
          <w:rFonts w:ascii="Minion Pro" w:hAnsi="Minion Pro"/>
        </w:rPr>
        <w:t>Afhjælpning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45</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18.2.2</w:t>
      </w:r>
      <w:r w:rsidRPr="00EB0954">
        <w:rPr>
          <w:rFonts w:ascii="Minion Pro" w:eastAsiaTheme="minorEastAsia" w:hAnsi="Minion Pro" w:cstheme="minorBidi"/>
          <w:bCs w:val="0"/>
          <w:sz w:val="22"/>
          <w:szCs w:val="22"/>
        </w:rPr>
        <w:tab/>
      </w:r>
      <w:r w:rsidRPr="00EB0954">
        <w:rPr>
          <w:rFonts w:ascii="Minion Pro" w:hAnsi="Minion Pro"/>
        </w:rPr>
        <w:t>Bod for overskridelse af servicemål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_Toc263682169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46</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18.2.3</w:t>
      </w:r>
      <w:r w:rsidRPr="00EB0954">
        <w:rPr>
          <w:rFonts w:ascii="Minion Pro" w:eastAsiaTheme="minorEastAsia" w:hAnsi="Minion Pro" w:cstheme="minorBidi"/>
          <w:bCs w:val="0"/>
          <w:sz w:val="22"/>
          <w:szCs w:val="22"/>
        </w:rPr>
        <w:tab/>
      </w:r>
      <w:r w:rsidRPr="00EB0954">
        <w:rPr>
          <w:rFonts w:ascii="Minion Pro" w:hAnsi="Minion Pro"/>
        </w:rPr>
        <w:t>Forholdsmæssigt afslag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_Toc263682170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46</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18.2.4</w:t>
      </w:r>
      <w:r w:rsidRPr="00EB0954">
        <w:rPr>
          <w:rFonts w:ascii="Minion Pro" w:eastAsiaTheme="minorEastAsia" w:hAnsi="Minion Pro" w:cstheme="minorBidi"/>
          <w:bCs w:val="0"/>
          <w:sz w:val="22"/>
          <w:szCs w:val="22"/>
        </w:rPr>
        <w:tab/>
      </w:r>
      <w:r w:rsidRPr="00EB0954">
        <w:rPr>
          <w:rFonts w:ascii="Minion Pro" w:hAnsi="Minion Pro"/>
        </w:rPr>
        <w:t>Kundens beføjelser i øvrigt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_Toc263682171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46</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19.</w:t>
      </w:r>
      <w:r w:rsidRPr="00EB0954">
        <w:rPr>
          <w:rFonts w:ascii="Minion Pro" w:eastAsiaTheme="minorEastAsia" w:hAnsi="Minion Pro" w:cstheme="minorBidi"/>
          <w:bCs w:val="0"/>
          <w:caps w:val="0"/>
          <w:noProof/>
          <w:sz w:val="22"/>
          <w:szCs w:val="22"/>
        </w:rPr>
        <w:tab/>
      </w:r>
      <w:r w:rsidRPr="00EB0954">
        <w:rPr>
          <w:rFonts w:ascii="Minion Pro" w:hAnsi="Minion Pro"/>
          <w:noProof/>
        </w:rPr>
        <w:t>Kundens MISLIGHOLDELSE</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_Toc263682172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46</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20.</w:t>
      </w:r>
      <w:r w:rsidRPr="00EB0954">
        <w:rPr>
          <w:rFonts w:ascii="Minion Pro" w:eastAsiaTheme="minorEastAsia" w:hAnsi="Minion Pro" w:cstheme="minorBidi"/>
          <w:bCs w:val="0"/>
          <w:caps w:val="0"/>
          <w:noProof/>
          <w:sz w:val="22"/>
          <w:szCs w:val="22"/>
        </w:rPr>
        <w:tab/>
      </w:r>
      <w:r w:rsidRPr="00EB0954">
        <w:rPr>
          <w:rFonts w:ascii="Minion Pro" w:hAnsi="Minion Pro"/>
          <w:noProof/>
        </w:rPr>
        <w:t>Kundens Ophævelse</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_Toc263682173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47</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20.1</w:t>
      </w:r>
      <w:r w:rsidRPr="00EB0954">
        <w:rPr>
          <w:rFonts w:ascii="Minion Pro" w:eastAsiaTheme="minorEastAsia" w:hAnsi="Minion Pro" w:cstheme="minorBidi"/>
          <w:bCs w:val="0"/>
          <w:sz w:val="22"/>
          <w:szCs w:val="22"/>
        </w:rPr>
        <w:tab/>
      </w:r>
      <w:r w:rsidRPr="00EB0954">
        <w:rPr>
          <w:rFonts w:ascii="Minion Pro" w:hAnsi="Minion Pro"/>
        </w:rPr>
        <w:t>Betingelser for ophævelse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_Toc263682174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20.2</w:t>
      </w:r>
      <w:r w:rsidRPr="00EB0954">
        <w:rPr>
          <w:rFonts w:ascii="Minion Pro" w:eastAsiaTheme="minorEastAsia" w:hAnsi="Minion Pro" w:cstheme="minorBidi"/>
          <w:bCs w:val="0"/>
          <w:sz w:val="22"/>
          <w:szCs w:val="22"/>
        </w:rPr>
        <w:tab/>
      </w:r>
      <w:r w:rsidRPr="00EB0954">
        <w:rPr>
          <w:rFonts w:ascii="Minion Pro" w:hAnsi="Minion Pro"/>
        </w:rPr>
        <w:t>Opgørelse ved ophævelse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_Toc263682175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48</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21.</w:t>
      </w:r>
      <w:r w:rsidRPr="00EB0954">
        <w:rPr>
          <w:rFonts w:ascii="Minion Pro" w:eastAsiaTheme="minorEastAsia" w:hAnsi="Minion Pro" w:cstheme="minorBidi"/>
          <w:bCs w:val="0"/>
          <w:caps w:val="0"/>
          <w:noProof/>
          <w:sz w:val="22"/>
          <w:szCs w:val="22"/>
        </w:rPr>
        <w:tab/>
      </w:r>
      <w:r w:rsidRPr="00EB0954">
        <w:rPr>
          <w:rFonts w:ascii="Minion Pro" w:hAnsi="Minion Pro"/>
          <w:noProof/>
        </w:rPr>
        <w:t>Erstatning og forsikring</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_Toc263682176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49</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22.</w:t>
      </w:r>
      <w:r w:rsidRPr="00EB0954">
        <w:rPr>
          <w:rFonts w:ascii="Minion Pro" w:eastAsiaTheme="minorEastAsia" w:hAnsi="Minion Pro" w:cstheme="minorBidi"/>
          <w:bCs w:val="0"/>
          <w:caps w:val="0"/>
          <w:noProof/>
          <w:sz w:val="22"/>
          <w:szCs w:val="22"/>
        </w:rPr>
        <w:tab/>
      </w:r>
      <w:r w:rsidRPr="00EB0954">
        <w:rPr>
          <w:rFonts w:ascii="Minion Pro" w:hAnsi="Minion Pro"/>
          <w:noProof/>
        </w:rPr>
        <w:t>Force majeure</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_Toc263682177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50</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23.</w:t>
      </w:r>
      <w:r w:rsidRPr="00EB0954">
        <w:rPr>
          <w:rFonts w:ascii="Minion Pro" w:eastAsiaTheme="minorEastAsia" w:hAnsi="Minion Pro" w:cstheme="minorBidi"/>
          <w:bCs w:val="0"/>
          <w:caps w:val="0"/>
          <w:noProof/>
          <w:sz w:val="22"/>
          <w:szCs w:val="22"/>
        </w:rPr>
        <w:tab/>
      </w:r>
      <w:r w:rsidRPr="00EB0954">
        <w:rPr>
          <w:rFonts w:ascii="Minion Pro" w:hAnsi="Minion Pro"/>
          <w:noProof/>
        </w:rPr>
        <w:t>Rettigheder til programmel og dokumentation</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_Toc263682178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51</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23.1</w:t>
      </w:r>
      <w:r w:rsidRPr="00EB0954">
        <w:rPr>
          <w:rFonts w:ascii="Minion Pro" w:eastAsiaTheme="minorEastAsia" w:hAnsi="Minion Pro" w:cstheme="minorBidi"/>
          <w:bCs w:val="0"/>
          <w:sz w:val="22"/>
          <w:szCs w:val="22"/>
        </w:rPr>
        <w:tab/>
      </w:r>
      <w:r w:rsidRPr="00EB0954">
        <w:rPr>
          <w:rFonts w:ascii="Minion Pro" w:hAnsi="Minion Pro"/>
        </w:rPr>
        <w:t>Generelt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_Toc263682179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51</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23.2</w:t>
      </w:r>
      <w:r w:rsidRPr="00EB0954">
        <w:rPr>
          <w:rFonts w:ascii="Minion Pro" w:eastAsiaTheme="minorEastAsia" w:hAnsi="Minion Pro" w:cstheme="minorBidi"/>
          <w:bCs w:val="0"/>
          <w:sz w:val="22"/>
          <w:szCs w:val="22"/>
        </w:rPr>
        <w:tab/>
      </w:r>
      <w:r w:rsidRPr="00EB0954">
        <w:rPr>
          <w:rFonts w:ascii="Minion Pro" w:hAnsi="Minion Pro"/>
        </w:rPr>
        <w:t>Standardprogrammel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_Toc263682180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52</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23.3</w:t>
      </w:r>
      <w:r w:rsidRPr="00EB0954">
        <w:rPr>
          <w:rFonts w:ascii="Minion Pro" w:eastAsiaTheme="minorEastAsia" w:hAnsi="Minion Pro" w:cstheme="minorBidi"/>
          <w:bCs w:val="0"/>
          <w:sz w:val="22"/>
          <w:szCs w:val="22"/>
        </w:rPr>
        <w:tab/>
      </w:r>
      <w:r w:rsidRPr="00EB0954">
        <w:rPr>
          <w:rFonts w:ascii="Minion Pro" w:hAnsi="Minion Pro"/>
        </w:rPr>
        <w:t>Kundespecifikt programmel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_Toc263682181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52</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23.3.1</w:t>
      </w:r>
      <w:r w:rsidRPr="00EB0954">
        <w:rPr>
          <w:rFonts w:ascii="Minion Pro" w:eastAsiaTheme="minorEastAsia" w:hAnsi="Minion Pro" w:cstheme="minorBidi"/>
          <w:bCs w:val="0"/>
          <w:sz w:val="22"/>
          <w:szCs w:val="22"/>
        </w:rPr>
        <w:tab/>
      </w:r>
      <w:r w:rsidRPr="00EB0954">
        <w:rPr>
          <w:rFonts w:ascii="Minion Pro" w:hAnsi="Minion Pro"/>
        </w:rPr>
        <w:t>Kundens rettigheder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_Toc263682182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52</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23.3.2</w:t>
      </w:r>
      <w:r w:rsidRPr="00EB0954">
        <w:rPr>
          <w:rFonts w:ascii="Minion Pro" w:eastAsiaTheme="minorEastAsia" w:hAnsi="Minion Pro" w:cstheme="minorBidi"/>
          <w:bCs w:val="0"/>
          <w:sz w:val="22"/>
          <w:szCs w:val="22"/>
        </w:rPr>
        <w:tab/>
      </w:r>
      <w:r w:rsidRPr="00EB0954">
        <w:rPr>
          <w:rFonts w:ascii="Minion Pro" w:hAnsi="Minion Pro"/>
        </w:rPr>
        <w:t>Andre offentlige institutioners rettigheder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_Toc263682183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53</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23.4</w:t>
      </w:r>
      <w:r w:rsidRPr="00EB0954">
        <w:rPr>
          <w:rFonts w:ascii="Minion Pro" w:eastAsiaTheme="minorEastAsia" w:hAnsi="Minion Pro" w:cstheme="minorBidi"/>
          <w:bCs w:val="0"/>
          <w:sz w:val="22"/>
          <w:szCs w:val="22"/>
        </w:rPr>
        <w:tab/>
      </w:r>
      <w:r w:rsidRPr="00EB0954">
        <w:rPr>
          <w:rFonts w:ascii="Minion Pro" w:hAnsi="Minion Pro"/>
        </w:rPr>
        <w:t>Open Source Programmel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_Toc263682184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55</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24.</w:t>
      </w:r>
      <w:r w:rsidRPr="00EB0954">
        <w:rPr>
          <w:rFonts w:ascii="Minion Pro" w:eastAsiaTheme="minorEastAsia" w:hAnsi="Minion Pro" w:cstheme="minorBidi"/>
          <w:bCs w:val="0"/>
          <w:caps w:val="0"/>
          <w:noProof/>
          <w:sz w:val="22"/>
          <w:szCs w:val="22"/>
        </w:rPr>
        <w:tab/>
      </w:r>
      <w:r w:rsidRPr="00EB0954">
        <w:rPr>
          <w:rFonts w:ascii="Minion Pro" w:hAnsi="Minion Pro"/>
          <w:noProof/>
        </w:rPr>
        <w:t>Tavshedspligt</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_Toc263682185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55</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25.</w:t>
      </w:r>
      <w:r w:rsidRPr="00EB0954">
        <w:rPr>
          <w:rFonts w:ascii="Minion Pro" w:eastAsiaTheme="minorEastAsia" w:hAnsi="Minion Pro" w:cstheme="minorBidi"/>
          <w:bCs w:val="0"/>
          <w:caps w:val="0"/>
          <w:noProof/>
          <w:sz w:val="22"/>
          <w:szCs w:val="22"/>
        </w:rPr>
        <w:tab/>
      </w:r>
      <w:r w:rsidRPr="00EB0954">
        <w:rPr>
          <w:rFonts w:ascii="Minion Pro" w:hAnsi="Minion Pro"/>
          <w:noProof/>
        </w:rPr>
        <w:t>Overdragelse</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_Toc263682186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55</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26.</w:t>
      </w:r>
      <w:r w:rsidRPr="00EB0954">
        <w:rPr>
          <w:rFonts w:ascii="Minion Pro" w:eastAsiaTheme="minorEastAsia" w:hAnsi="Minion Pro" w:cstheme="minorBidi"/>
          <w:bCs w:val="0"/>
          <w:caps w:val="0"/>
          <w:noProof/>
          <w:sz w:val="22"/>
          <w:szCs w:val="22"/>
        </w:rPr>
        <w:tab/>
      </w:r>
      <w:r w:rsidRPr="00EB0954">
        <w:rPr>
          <w:rFonts w:ascii="Minion Pro" w:hAnsi="Minion Pro"/>
          <w:noProof/>
        </w:rPr>
        <w:t>Varighed</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_Toc263682187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56</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26.1</w:t>
      </w:r>
      <w:r w:rsidRPr="00EB0954">
        <w:rPr>
          <w:rFonts w:ascii="Minion Pro" w:eastAsiaTheme="minorEastAsia" w:hAnsi="Minion Pro" w:cstheme="minorBidi"/>
          <w:bCs w:val="0"/>
          <w:sz w:val="22"/>
          <w:szCs w:val="22"/>
        </w:rPr>
        <w:tab/>
      </w:r>
      <w:r w:rsidRPr="00EB0954">
        <w:rPr>
          <w:rFonts w:ascii="Minion Pro" w:hAnsi="Minion Pro"/>
        </w:rPr>
        <w:t>Vedligeholdelse og support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_Toc263682188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56</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26.2</w:t>
      </w:r>
      <w:r w:rsidRPr="00EB0954">
        <w:rPr>
          <w:rFonts w:ascii="Minion Pro" w:eastAsiaTheme="minorEastAsia" w:hAnsi="Minion Pro" w:cstheme="minorBidi"/>
          <w:bCs w:val="0"/>
          <w:sz w:val="22"/>
          <w:szCs w:val="22"/>
        </w:rPr>
        <w:tab/>
      </w:r>
      <w:r w:rsidRPr="00EB0954">
        <w:rPr>
          <w:rFonts w:ascii="Minion Pro" w:hAnsi="Minion Pro"/>
        </w:rPr>
        <w:t>Drift</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_Toc263682189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56</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27.</w:t>
      </w:r>
      <w:r w:rsidRPr="00EB0954">
        <w:rPr>
          <w:rFonts w:ascii="Minion Pro" w:eastAsiaTheme="minorEastAsia" w:hAnsi="Minion Pro" w:cstheme="minorBidi"/>
          <w:bCs w:val="0"/>
          <w:caps w:val="0"/>
          <w:noProof/>
          <w:sz w:val="22"/>
          <w:szCs w:val="22"/>
        </w:rPr>
        <w:tab/>
      </w:r>
      <w:r w:rsidRPr="00EB0954">
        <w:rPr>
          <w:rFonts w:ascii="Minion Pro" w:hAnsi="Minion Pro"/>
          <w:noProof/>
        </w:rPr>
        <w:t>Tvistigheder</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_Toc263682190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56</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lastRenderedPageBreak/>
        <w:t>27.1</w:t>
      </w:r>
      <w:r w:rsidRPr="00EB0954">
        <w:rPr>
          <w:rFonts w:ascii="Minion Pro" w:eastAsiaTheme="minorEastAsia" w:hAnsi="Minion Pro" w:cstheme="minorBidi"/>
          <w:bCs w:val="0"/>
          <w:sz w:val="22"/>
          <w:szCs w:val="22"/>
        </w:rPr>
        <w:tab/>
      </w:r>
      <w:r w:rsidRPr="00EB0954">
        <w:rPr>
          <w:rFonts w:ascii="Minion Pro" w:hAnsi="Minion Pro"/>
        </w:rPr>
        <w:t>Lovvalg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_Toc263682191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56</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27.2</w:t>
      </w:r>
      <w:r w:rsidRPr="00EB0954">
        <w:rPr>
          <w:rFonts w:ascii="Minion Pro" w:eastAsiaTheme="minorEastAsia" w:hAnsi="Minion Pro" w:cstheme="minorBidi"/>
          <w:bCs w:val="0"/>
          <w:sz w:val="22"/>
          <w:szCs w:val="22"/>
        </w:rPr>
        <w:tab/>
      </w:r>
      <w:r w:rsidRPr="00EB0954">
        <w:rPr>
          <w:rFonts w:ascii="Minion Pro" w:hAnsi="Minion Pro"/>
        </w:rPr>
        <w:t>Uenighed om kategorisering af en Fejl eller opfyldelse af servicemål</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_Toc263682192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57</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27.3</w:t>
      </w:r>
      <w:r w:rsidRPr="00EB0954">
        <w:rPr>
          <w:rFonts w:ascii="Minion Pro" w:eastAsiaTheme="minorEastAsia" w:hAnsi="Minion Pro" w:cstheme="minorBidi"/>
          <w:bCs w:val="0"/>
          <w:sz w:val="22"/>
          <w:szCs w:val="22"/>
        </w:rPr>
        <w:tab/>
      </w:r>
      <w:r w:rsidRPr="00EB0954">
        <w:rPr>
          <w:rFonts w:ascii="Minion Pro" w:hAnsi="Minion Pro"/>
        </w:rPr>
        <w:t>Øvrige tvister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_Toc263682193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57</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27.3.1</w:t>
      </w:r>
      <w:r w:rsidRPr="00EB0954">
        <w:rPr>
          <w:rFonts w:ascii="Minion Pro" w:eastAsiaTheme="minorEastAsia" w:hAnsi="Minion Pro" w:cstheme="minorBidi"/>
          <w:bCs w:val="0"/>
          <w:sz w:val="22"/>
          <w:szCs w:val="22"/>
        </w:rPr>
        <w:tab/>
      </w:r>
      <w:r w:rsidRPr="00EB0954">
        <w:rPr>
          <w:rFonts w:ascii="Minion Pro" w:hAnsi="Minion Pro"/>
        </w:rPr>
        <w:t>Forhandling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_Toc263682194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57</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27.3.2</w:t>
      </w:r>
      <w:r w:rsidRPr="00EB0954">
        <w:rPr>
          <w:rFonts w:ascii="Minion Pro" w:eastAsiaTheme="minorEastAsia" w:hAnsi="Minion Pro" w:cstheme="minorBidi"/>
          <w:bCs w:val="0"/>
          <w:sz w:val="22"/>
          <w:szCs w:val="22"/>
        </w:rPr>
        <w:tab/>
      </w:r>
      <w:r w:rsidRPr="00EB0954">
        <w:rPr>
          <w:rFonts w:ascii="Minion Pro" w:hAnsi="Minion Pro"/>
        </w:rPr>
        <w:t>Mægling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_Toc263682195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57</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27.3.3</w:t>
      </w:r>
      <w:r w:rsidRPr="00EB0954">
        <w:rPr>
          <w:rFonts w:ascii="Minion Pro" w:eastAsiaTheme="minorEastAsia" w:hAnsi="Minion Pro" w:cstheme="minorBidi"/>
          <w:bCs w:val="0"/>
          <w:sz w:val="22"/>
          <w:szCs w:val="22"/>
        </w:rPr>
        <w:tab/>
      </w:r>
      <w:r w:rsidRPr="00EB0954">
        <w:rPr>
          <w:rFonts w:ascii="Minion Pro" w:hAnsi="Minion Pro"/>
        </w:rPr>
        <w:t>Mindre tvister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_Toc263682196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57</w:t>
      </w:r>
      <w:r w:rsidR="00893718" w:rsidRPr="00EB0954">
        <w:rPr>
          <w:rFonts w:ascii="Minion Pro" w:hAnsi="Minion Pro"/>
          <w:webHidden/>
        </w:rPr>
        <w:fldChar w:fldCharType="end"/>
      </w:r>
    </w:p>
    <w:p w:rsidR="00320CDD" w:rsidRPr="00EB0954" w:rsidRDefault="00320CDD">
      <w:pPr>
        <w:pStyle w:val="Indholdsfortegnelse3"/>
        <w:rPr>
          <w:rFonts w:ascii="Minion Pro" w:eastAsiaTheme="minorEastAsia" w:hAnsi="Minion Pro" w:cstheme="minorBidi"/>
          <w:bCs w:val="0"/>
          <w:sz w:val="22"/>
          <w:szCs w:val="22"/>
        </w:rPr>
      </w:pPr>
      <w:r w:rsidRPr="00EB0954">
        <w:rPr>
          <w:rFonts w:ascii="Minion Pro" w:hAnsi="Minion Pro"/>
        </w:rPr>
        <w:t>27.3.4</w:t>
      </w:r>
      <w:r w:rsidRPr="00EB0954">
        <w:rPr>
          <w:rFonts w:ascii="Minion Pro" w:eastAsiaTheme="minorEastAsia" w:hAnsi="Minion Pro" w:cstheme="minorBidi"/>
          <w:bCs w:val="0"/>
          <w:sz w:val="22"/>
          <w:szCs w:val="22"/>
        </w:rPr>
        <w:tab/>
      </w:r>
      <w:r w:rsidRPr="00EB0954">
        <w:rPr>
          <w:rFonts w:ascii="Minion Pro" w:hAnsi="Minion Pro"/>
        </w:rPr>
        <w:t>Større tvister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_Toc263682197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58</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28.</w:t>
      </w:r>
      <w:r w:rsidRPr="00EB0954">
        <w:rPr>
          <w:rFonts w:ascii="Minion Pro" w:eastAsiaTheme="minorEastAsia" w:hAnsi="Minion Pro" w:cstheme="minorBidi"/>
          <w:bCs w:val="0"/>
          <w:caps w:val="0"/>
          <w:noProof/>
          <w:sz w:val="22"/>
          <w:szCs w:val="22"/>
        </w:rPr>
        <w:tab/>
      </w:r>
      <w:r w:rsidRPr="00EB0954">
        <w:rPr>
          <w:rFonts w:ascii="Minion Pro" w:hAnsi="Minion Pro"/>
          <w:noProof/>
        </w:rPr>
        <w:t>Bevillingsmæssige forbehold</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_Toc263682198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58</w:t>
      </w:r>
      <w:r w:rsidR="00893718" w:rsidRPr="00EB0954">
        <w:rPr>
          <w:rFonts w:ascii="Minion Pro" w:hAnsi="Minion Pro"/>
          <w:noProof/>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29.</w:t>
      </w:r>
      <w:r w:rsidRPr="00EB0954">
        <w:rPr>
          <w:rFonts w:ascii="Minion Pro" w:eastAsiaTheme="minorEastAsia" w:hAnsi="Minion Pro" w:cstheme="minorBidi"/>
          <w:bCs w:val="0"/>
          <w:caps w:val="0"/>
          <w:noProof/>
          <w:sz w:val="22"/>
          <w:szCs w:val="22"/>
        </w:rPr>
        <w:tab/>
      </w:r>
      <w:r w:rsidRPr="00EB0954">
        <w:rPr>
          <w:rFonts w:ascii="Minion Pro" w:hAnsi="Minion Pro"/>
          <w:noProof/>
        </w:rPr>
        <w:t>Fortolkning og kontraktstyring</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_Toc263682199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59</w:t>
      </w:r>
      <w:r w:rsidR="00893718" w:rsidRPr="00EB0954">
        <w:rPr>
          <w:rFonts w:ascii="Minion Pro" w:hAnsi="Minion Pro"/>
          <w:noProof/>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29.1</w:t>
      </w:r>
      <w:r w:rsidRPr="00EB0954">
        <w:rPr>
          <w:rFonts w:ascii="Minion Pro" w:eastAsiaTheme="minorEastAsia" w:hAnsi="Minion Pro" w:cstheme="minorBidi"/>
          <w:bCs w:val="0"/>
          <w:sz w:val="22"/>
          <w:szCs w:val="22"/>
        </w:rPr>
        <w:tab/>
      </w:r>
      <w:r w:rsidRPr="00EB0954">
        <w:rPr>
          <w:rFonts w:ascii="Minion Pro" w:hAnsi="Minion Pro"/>
        </w:rPr>
        <w:t>Fortolkning og forrang</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_Toc263682200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59</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29.2</w:t>
      </w:r>
      <w:r w:rsidRPr="00EB0954">
        <w:rPr>
          <w:rFonts w:ascii="Minion Pro" w:eastAsiaTheme="minorEastAsia" w:hAnsi="Minion Pro" w:cstheme="minorBidi"/>
          <w:bCs w:val="0"/>
          <w:sz w:val="22"/>
          <w:szCs w:val="22"/>
        </w:rPr>
        <w:tab/>
      </w:r>
      <w:r w:rsidRPr="00EB0954">
        <w:rPr>
          <w:rFonts w:ascii="Minion Pro" w:hAnsi="Minion Pro"/>
        </w:rPr>
        <w:t>Meddelelse</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_Toc263682201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59</w:t>
      </w:r>
      <w:r w:rsidR="00893718" w:rsidRPr="00EB0954">
        <w:rPr>
          <w:rFonts w:ascii="Minion Pro" w:hAnsi="Minion Pro"/>
          <w:webHidden/>
        </w:rPr>
        <w:fldChar w:fldCharType="end"/>
      </w:r>
    </w:p>
    <w:p w:rsidR="00320CDD" w:rsidRPr="00EB0954" w:rsidRDefault="00320CDD">
      <w:pPr>
        <w:pStyle w:val="Indholdsfortegnelse2"/>
        <w:rPr>
          <w:rFonts w:ascii="Minion Pro" w:eastAsiaTheme="minorEastAsia" w:hAnsi="Minion Pro" w:cstheme="minorBidi"/>
          <w:bCs w:val="0"/>
          <w:sz w:val="22"/>
          <w:szCs w:val="22"/>
        </w:rPr>
      </w:pPr>
      <w:r w:rsidRPr="00EB0954">
        <w:rPr>
          <w:rFonts w:ascii="Minion Pro" w:hAnsi="Minion Pro"/>
        </w:rPr>
        <w:t>29.3</w:t>
      </w:r>
      <w:r w:rsidRPr="00EB0954">
        <w:rPr>
          <w:rFonts w:ascii="Minion Pro" w:eastAsiaTheme="minorEastAsia" w:hAnsi="Minion Pro" w:cstheme="minorBidi"/>
          <w:bCs w:val="0"/>
          <w:sz w:val="22"/>
          <w:szCs w:val="22"/>
        </w:rPr>
        <w:tab/>
      </w:r>
      <w:r w:rsidRPr="00EB0954">
        <w:rPr>
          <w:rFonts w:ascii="Minion Pro" w:hAnsi="Minion Pro"/>
        </w:rPr>
        <w:t>Kontraktstyring ved ændringer</w:t>
      </w:r>
      <w:r w:rsidRPr="00EB0954">
        <w:rPr>
          <w:rFonts w:ascii="Minion Pro" w:hAnsi="Minion Pro"/>
          <w:webHidden/>
        </w:rPr>
        <w:tab/>
      </w:r>
      <w:r w:rsidR="00893718" w:rsidRPr="00EB0954">
        <w:rPr>
          <w:rFonts w:ascii="Minion Pro" w:hAnsi="Minion Pro"/>
          <w:webHidden/>
        </w:rPr>
        <w:fldChar w:fldCharType="begin"/>
      </w:r>
      <w:r w:rsidRPr="00EB0954">
        <w:rPr>
          <w:rFonts w:ascii="Minion Pro" w:hAnsi="Minion Pro"/>
          <w:webHidden/>
        </w:rPr>
        <w:instrText xml:space="preserve"> PAGEREF _Toc263682202 \h </w:instrText>
      </w:r>
      <w:r w:rsidR="00893718" w:rsidRPr="00EB0954">
        <w:rPr>
          <w:rFonts w:ascii="Minion Pro" w:hAnsi="Minion Pro"/>
          <w:webHidden/>
        </w:rPr>
      </w:r>
      <w:r w:rsidR="00893718" w:rsidRPr="00EB0954">
        <w:rPr>
          <w:rFonts w:ascii="Minion Pro" w:hAnsi="Minion Pro"/>
          <w:webHidden/>
        </w:rPr>
        <w:fldChar w:fldCharType="separate"/>
      </w:r>
      <w:r w:rsidRPr="00EB0954">
        <w:rPr>
          <w:rFonts w:ascii="Minion Pro" w:hAnsi="Minion Pro"/>
          <w:webHidden/>
        </w:rPr>
        <w:t>60</w:t>
      </w:r>
      <w:r w:rsidR="00893718" w:rsidRPr="00EB0954">
        <w:rPr>
          <w:rFonts w:ascii="Minion Pro" w:hAnsi="Minion Pro"/>
          <w:webHidden/>
        </w:rPr>
        <w:fldChar w:fldCharType="end"/>
      </w:r>
    </w:p>
    <w:p w:rsidR="00320CDD" w:rsidRPr="00EB0954" w:rsidRDefault="00320CDD">
      <w:pPr>
        <w:pStyle w:val="Indholdsfortegnelse1"/>
        <w:rPr>
          <w:rFonts w:ascii="Minion Pro" w:eastAsiaTheme="minorEastAsia" w:hAnsi="Minion Pro" w:cstheme="minorBidi"/>
          <w:bCs w:val="0"/>
          <w:caps w:val="0"/>
          <w:noProof/>
          <w:sz w:val="22"/>
          <w:szCs w:val="22"/>
        </w:rPr>
      </w:pPr>
      <w:r w:rsidRPr="00EB0954">
        <w:rPr>
          <w:rFonts w:ascii="Minion Pro" w:hAnsi="Minion Pro"/>
          <w:noProof/>
        </w:rPr>
        <w:t>30.</w:t>
      </w:r>
      <w:r w:rsidRPr="00EB0954">
        <w:rPr>
          <w:rFonts w:ascii="Minion Pro" w:eastAsiaTheme="minorEastAsia" w:hAnsi="Minion Pro" w:cstheme="minorBidi"/>
          <w:bCs w:val="0"/>
          <w:caps w:val="0"/>
          <w:noProof/>
          <w:sz w:val="22"/>
          <w:szCs w:val="22"/>
        </w:rPr>
        <w:tab/>
      </w:r>
      <w:r w:rsidRPr="00EB0954">
        <w:rPr>
          <w:rFonts w:ascii="Minion Pro" w:hAnsi="Minion Pro"/>
          <w:noProof/>
        </w:rPr>
        <w:t>Underskrifter</w:t>
      </w:r>
      <w:r w:rsidRPr="00EB0954">
        <w:rPr>
          <w:rFonts w:ascii="Minion Pro" w:hAnsi="Minion Pro"/>
          <w:noProof/>
          <w:webHidden/>
        </w:rPr>
        <w:tab/>
      </w:r>
      <w:r w:rsidR="00893718" w:rsidRPr="00EB0954">
        <w:rPr>
          <w:rFonts w:ascii="Minion Pro" w:hAnsi="Minion Pro"/>
          <w:noProof/>
          <w:webHidden/>
        </w:rPr>
        <w:fldChar w:fldCharType="begin"/>
      </w:r>
      <w:r w:rsidRPr="00EB0954">
        <w:rPr>
          <w:rFonts w:ascii="Minion Pro" w:hAnsi="Minion Pro"/>
          <w:noProof/>
          <w:webHidden/>
        </w:rPr>
        <w:instrText xml:space="preserve"> PAGEREF _Toc263682203 \h </w:instrText>
      </w:r>
      <w:r w:rsidR="00893718" w:rsidRPr="00EB0954">
        <w:rPr>
          <w:rFonts w:ascii="Minion Pro" w:hAnsi="Minion Pro"/>
          <w:noProof/>
          <w:webHidden/>
        </w:rPr>
      </w:r>
      <w:r w:rsidR="00893718" w:rsidRPr="00EB0954">
        <w:rPr>
          <w:rFonts w:ascii="Minion Pro" w:hAnsi="Minion Pro"/>
          <w:noProof/>
          <w:webHidden/>
        </w:rPr>
        <w:fldChar w:fldCharType="separate"/>
      </w:r>
      <w:r w:rsidRPr="00EB0954">
        <w:rPr>
          <w:rFonts w:ascii="Minion Pro" w:hAnsi="Minion Pro"/>
          <w:noProof/>
          <w:webHidden/>
        </w:rPr>
        <w:t>60</w:t>
      </w:r>
      <w:r w:rsidR="00893718" w:rsidRPr="00EB0954">
        <w:rPr>
          <w:rFonts w:ascii="Minion Pro" w:hAnsi="Minion Pro"/>
          <w:noProof/>
          <w:webHidden/>
        </w:rPr>
        <w:fldChar w:fldCharType="end"/>
      </w:r>
    </w:p>
    <w:p w:rsidR="0095379A" w:rsidRPr="00EB0954" w:rsidRDefault="00893718" w:rsidP="00120334">
      <w:pPr>
        <w:outlineLvl w:val="0"/>
        <w:rPr>
          <w:rFonts w:ascii="Minion Pro" w:hAnsi="Minion Pro"/>
        </w:rPr>
      </w:pPr>
      <w:r w:rsidRPr="00EB0954">
        <w:rPr>
          <w:rFonts w:ascii="Minion Pro" w:hAnsi="Minion Pro"/>
        </w:rPr>
        <w:fldChar w:fldCharType="end"/>
      </w:r>
    </w:p>
    <w:p w:rsidR="0095379A" w:rsidRPr="00EB0954" w:rsidRDefault="0095379A" w:rsidP="00120334">
      <w:pPr>
        <w:rPr>
          <w:rFonts w:ascii="Minion Pro" w:hAnsi="Minion Pro"/>
        </w:rPr>
      </w:pPr>
    </w:p>
    <w:p w:rsidR="0095379A" w:rsidRPr="00EB0954" w:rsidRDefault="0095379A" w:rsidP="00120334">
      <w:pPr>
        <w:pStyle w:val="Overskrift9"/>
        <w:rPr>
          <w:rFonts w:ascii="Minion Pro" w:hAnsi="Minion Pro"/>
        </w:rPr>
      </w:pPr>
      <w:r w:rsidRPr="00EB0954">
        <w:rPr>
          <w:rFonts w:ascii="Minion Pro" w:hAnsi="Minion Pro"/>
        </w:rPr>
        <w:br w:type="page"/>
      </w:r>
      <w:r w:rsidRPr="00EB0954">
        <w:rPr>
          <w:rFonts w:ascii="Minion Pro" w:hAnsi="Minion Pro"/>
        </w:rPr>
        <w:lastRenderedPageBreak/>
        <w:t>Bilagsfortegnelse</w:t>
      </w:r>
    </w:p>
    <w:p w:rsidR="0095379A" w:rsidRPr="00EB0954" w:rsidRDefault="0095379A" w:rsidP="00120334">
      <w:pPr>
        <w:tabs>
          <w:tab w:val="clear" w:pos="567"/>
          <w:tab w:val="clear" w:pos="1134"/>
          <w:tab w:val="left" w:pos="805"/>
        </w:tabs>
        <w:rPr>
          <w:rFonts w:ascii="Minion Pro" w:hAnsi="Minion Pro"/>
        </w:rPr>
      </w:pPr>
    </w:p>
    <w:p w:rsidR="0095379A" w:rsidRPr="00EB0954" w:rsidRDefault="0095379A" w:rsidP="00120334">
      <w:pPr>
        <w:tabs>
          <w:tab w:val="clear" w:pos="567"/>
          <w:tab w:val="clear" w:pos="1134"/>
          <w:tab w:val="left" w:pos="805"/>
        </w:tabs>
        <w:rPr>
          <w:rFonts w:ascii="Minion Pro" w:hAnsi="Minion Pro"/>
        </w:rPr>
      </w:pPr>
    </w:p>
    <w:p w:rsidR="0095379A" w:rsidRPr="00EB0954" w:rsidRDefault="0095379A" w:rsidP="0095379A">
      <w:pPr>
        <w:numPr>
          <w:ilvl w:val="0"/>
          <w:numId w:val="26"/>
        </w:numPr>
        <w:tabs>
          <w:tab w:val="clear" w:pos="567"/>
          <w:tab w:val="left" w:pos="805"/>
        </w:tabs>
        <w:rPr>
          <w:rFonts w:ascii="Minion Pro" w:hAnsi="Minion Pro"/>
        </w:rPr>
      </w:pPr>
      <w:bookmarkStart w:id="3" w:name="_Ref262556532"/>
      <w:r w:rsidRPr="00EB0954">
        <w:rPr>
          <w:rFonts w:ascii="Minion Pro" w:hAnsi="Minion Pro"/>
        </w:rPr>
        <w:t>:</w:t>
      </w:r>
      <w:r w:rsidRPr="00EB0954">
        <w:rPr>
          <w:rFonts w:ascii="Minion Pro" w:hAnsi="Minion Pro"/>
        </w:rPr>
        <w:tab/>
        <w:t>Tidsplan</w:t>
      </w:r>
      <w:bookmarkEnd w:id="3"/>
    </w:p>
    <w:p w:rsidR="0095379A" w:rsidRPr="00EB0954" w:rsidRDefault="0095379A" w:rsidP="0095379A">
      <w:pPr>
        <w:numPr>
          <w:ilvl w:val="0"/>
          <w:numId w:val="26"/>
        </w:numPr>
        <w:tabs>
          <w:tab w:val="clear" w:pos="567"/>
          <w:tab w:val="left" w:pos="805"/>
        </w:tabs>
        <w:rPr>
          <w:rFonts w:ascii="Minion Pro" w:hAnsi="Minion Pro"/>
        </w:rPr>
      </w:pPr>
      <w:bookmarkStart w:id="4" w:name="_Ref93469795"/>
      <w:r w:rsidRPr="00EB0954">
        <w:rPr>
          <w:rFonts w:ascii="Minion Pro" w:hAnsi="Minion Pro"/>
        </w:rPr>
        <w:t>:</w:t>
      </w:r>
      <w:r w:rsidRPr="00EB0954">
        <w:rPr>
          <w:rFonts w:ascii="Minion Pro" w:hAnsi="Minion Pro"/>
        </w:rPr>
        <w:tab/>
        <w:t>Kundens it-miljø</w:t>
      </w:r>
      <w:bookmarkEnd w:id="4"/>
    </w:p>
    <w:p w:rsidR="0095379A" w:rsidRPr="00EB0954" w:rsidRDefault="0095379A" w:rsidP="0095379A">
      <w:pPr>
        <w:numPr>
          <w:ilvl w:val="0"/>
          <w:numId w:val="26"/>
        </w:numPr>
        <w:tabs>
          <w:tab w:val="clear" w:pos="567"/>
          <w:tab w:val="left" w:pos="805"/>
        </w:tabs>
        <w:rPr>
          <w:rFonts w:ascii="Minion Pro" w:hAnsi="Minion Pro"/>
        </w:rPr>
      </w:pPr>
      <w:bookmarkStart w:id="5" w:name="_Ref114977763"/>
      <w:bookmarkStart w:id="6" w:name="_Ref115495762"/>
      <w:r w:rsidRPr="00EB0954">
        <w:rPr>
          <w:rFonts w:ascii="Minion Pro" w:hAnsi="Minion Pro"/>
        </w:rPr>
        <w:t>:</w:t>
      </w:r>
      <w:r w:rsidRPr="00EB0954">
        <w:rPr>
          <w:rFonts w:ascii="Minion Pro" w:hAnsi="Minion Pro"/>
        </w:rPr>
        <w:tab/>
        <w:t>Leverancebeskrivelse med Kravspecifikation og Løsningsbeskrivelse samt ændring</w:t>
      </w:r>
      <w:r w:rsidRPr="00EB0954">
        <w:rPr>
          <w:rFonts w:ascii="Minion Pro" w:hAnsi="Minion Pro"/>
        </w:rPr>
        <w:t>s</w:t>
      </w:r>
      <w:r w:rsidRPr="00EB0954">
        <w:rPr>
          <w:rFonts w:ascii="Minion Pro" w:hAnsi="Minion Pro"/>
        </w:rPr>
        <w:t>muligheder</w:t>
      </w:r>
      <w:bookmarkEnd w:id="5"/>
      <w:r w:rsidRPr="00EB0954">
        <w:rPr>
          <w:rFonts w:ascii="Minion Pro" w:hAnsi="Minion Pro"/>
        </w:rPr>
        <w:t xml:space="preserve"> (herunder optioner)</w:t>
      </w:r>
      <w:bookmarkEnd w:id="6"/>
    </w:p>
    <w:p w:rsidR="0095379A" w:rsidRPr="00EB0954" w:rsidRDefault="0095379A" w:rsidP="0095379A">
      <w:pPr>
        <w:numPr>
          <w:ilvl w:val="0"/>
          <w:numId w:val="26"/>
        </w:numPr>
        <w:tabs>
          <w:tab w:val="clear" w:pos="567"/>
          <w:tab w:val="left" w:pos="805"/>
        </w:tabs>
        <w:rPr>
          <w:rFonts w:ascii="Minion Pro" w:hAnsi="Minion Pro"/>
        </w:rPr>
      </w:pPr>
      <w:bookmarkStart w:id="7" w:name="_Ref93469025"/>
      <w:bookmarkStart w:id="8" w:name="_Ref115501227"/>
      <w:bookmarkStart w:id="9" w:name="_Ref122750470"/>
      <w:r w:rsidRPr="00EB0954">
        <w:rPr>
          <w:rFonts w:ascii="Minion Pro" w:hAnsi="Minion Pro"/>
        </w:rPr>
        <w:t>:</w:t>
      </w:r>
      <w:r w:rsidRPr="00EB0954">
        <w:rPr>
          <w:rFonts w:ascii="Minion Pro" w:hAnsi="Minion Pro"/>
        </w:rPr>
        <w:tab/>
      </w:r>
      <w:bookmarkEnd w:id="7"/>
      <w:bookmarkEnd w:id="8"/>
      <w:r w:rsidRPr="00EB0954">
        <w:rPr>
          <w:rFonts w:ascii="Minion Pro" w:hAnsi="Minion Pro"/>
        </w:rPr>
        <w:t>Dokumentation</w:t>
      </w:r>
      <w:bookmarkEnd w:id="9"/>
    </w:p>
    <w:p w:rsidR="0095379A" w:rsidRPr="00EB0954" w:rsidRDefault="0095379A" w:rsidP="0095379A">
      <w:pPr>
        <w:numPr>
          <w:ilvl w:val="0"/>
          <w:numId w:val="26"/>
        </w:numPr>
        <w:tabs>
          <w:tab w:val="clear" w:pos="567"/>
          <w:tab w:val="left" w:pos="805"/>
        </w:tabs>
        <w:rPr>
          <w:rFonts w:ascii="Minion Pro" w:hAnsi="Minion Pro"/>
        </w:rPr>
      </w:pPr>
      <w:bookmarkStart w:id="10" w:name="_Ref93469183"/>
      <w:bookmarkStart w:id="11" w:name="_Ref105826481"/>
      <w:r w:rsidRPr="00EB0954">
        <w:rPr>
          <w:rFonts w:ascii="Minion Pro" w:hAnsi="Minion Pro"/>
        </w:rPr>
        <w:t>:</w:t>
      </w:r>
      <w:r w:rsidRPr="00EB0954">
        <w:rPr>
          <w:rFonts w:ascii="Minion Pro" w:hAnsi="Minion Pro"/>
        </w:rPr>
        <w:tab/>
        <w:t>Vedligeholdelse</w:t>
      </w:r>
      <w:bookmarkEnd w:id="10"/>
      <w:r w:rsidRPr="00EB0954">
        <w:rPr>
          <w:rFonts w:ascii="Minion Pro" w:hAnsi="Minion Pro"/>
        </w:rPr>
        <w:t xml:space="preserve"> og support</w:t>
      </w:r>
      <w:bookmarkEnd w:id="11"/>
    </w:p>
    <w:p w:rsidR="0095379A" w:rsidRPr="00EB0954" w:rsidRDefault="0095379A" w:rsidP="0095379A">
      <w:pPr>
        <w:numPr>
          <w:ilvl w:val="0"/>
          <w:numId w:val="26"/>
        </w:numPr>
        <w:tabs>
          <w:tab w:val="clear" w:pos="567"/>
          <w:tab w:val="left" w:pos="805"/>
        </w:tabs>
        <w:rPr>
          <w:rFonts w:ascii="Minion Pro" w:hAnsi="Minion Pro"/>
        </w:rPr>
      </w:pPr>
      <w:bookmarkStart w:id="12" w:name="_Ref93469244"/>
      <w:r w:rsidRPr="00EB0954">
        <w:rPr>
          <w:rFonts w:ascii="Minion Pro" w:hAnsi="Minion Pro"/>
        </w:rPr>
        <w:t>:</w:t>
      </w:r>
      <w:r w:rsidRPr="00EB0954">
        <w:rPr>
          <w:rFonts w:ascii="Minion Pro" w:hAnsi="Minion Pro"/>
        </w:rPr>
        <w:tab/>
        <w:t>Servicemål</w:t>
      </w:r>
      <w:bookmarkEnd w:id="12"/>
    </w:p>
    <w:p w:rsidR="0095379A" w:rsidRPr="00EB0954" w:rsidRDefault="0095379A" w:rsidP="0095379A">
      <w:pPr>
        <w:numPr>
          <w:ilvl w:val="0"/>
          <w:numId w:val="26"/>
        </w:numPr>
        <w:tabs>
          <w:tab w:val="clear" w:pos="567"/>
          <w:tab w:val="left" w:pos="805"/>
        </w:tabs>
        <w:rPr>
          <w:rFonts w:ascii="Minion Pro" w:hAnsi="Minion Pro"/>
        </w:rPr>
      </w:pPr>
      <w:bookmarkStart w:id="13" w:name="_Ref93469303"/>
      <w:bookmarkStart w:id="14" w:name="_Ref169318763"/>
      <w:r w:rsidRPr="00EB0954">
        <w:rPr>
          <w:rFonts w:ascii="Minion Pro" w:hAnsi="Minion Pro"/>
        </w:rPr>
        <w:t>:</w:t>
      </w:r>
      <w:r w:rsidRPr="00EB0954">
        <w:rPr>
          <w:rFonts w:ascii="Minion Pro" w:hAnsi="Minion Pro"/>
        </w:rPr>
        <w:tab/>
        <w:t>Drift</w:t>
      </w:r>
      <w:bookmarkEnd w:id="13"/>
      <w:bookmarkEnd w:id="14"/>
      <w:r w:rsidRPr="00EB0954">
        <w:rPr>
          <w:rFonts w:ascii="Minion Pro" w:hAnsi="Minion Pro"/>
        </w:rPr>
        <w:t xml:space="preserve"> </w:t>
      </w:r>
    </w:p>
    <w:p w:rsidR="0095379A" w:rsidRPr="00EB0954" w:rsidRDefault="0095379A" w:rsidP="0095379A">
      <w:pPr>
        <w:numPr>
          <w:ilvl w:val="0"/>
          <w:numId w:val="26"/>
        </w:numPr>
        <w:tabs>
          <w:tab w:val="clear" w:pos="567"/>
          <w:tab w:val="left" w:pos="805"/>
        </w:tabs>
        <w:rPr>
          <w:rFonts w:ascii="Minion Pro" w:hAnsi="Minion Pro"/>
        </w:rPr>
      </w:pPr>
      <w:bookmarkStart w:id="15" w:name="_Ref122495845"/>
      <w:bookmarkStart w:id="16" w:name="_Ref154315030"/>
      <w:r w:rsidRPr="00EB0954">
        <w:rPr>
          <w:rFonts w:ascii="Minion Pro" w:hAnsi="Minion Pro"/>
        </w:rPr>
        <w:t>:</w:t>
      </w:r>
      <w:r w:rsidRPr="00EB0954">
        <w:rPr>
          <w:rFonts w:ascii="Minion Pro" w:hAnsi="Minion Pro"/>
        </w:rPr>
        <w:tab/>
        <w:t>Leverandørens modenhed</w:t>
      </w:r>
      <w:bookmarkEnd w:id="15"/>
      <w:bookmarkEnd w:id="16"/>
    </w:p>
    <w:p w:rsidR="0095379A" w:rsidRPr="00EB0954" w:rsidRDefault="0095379A" w:rsidP="0095379A">
      <w:pPr>
        <w:numPr>
          <w:ilvl w:val="0"/>
          <w:numId w:val="26"/>
        </w:numPr>
        <w:tabs>
          <w:tab w:val="clear" w:pos="567"/>
          <w:tab w:val="left" w:pos="805"/>
        </w:tabs>
        <w:rPr>
          <w:rFonts w:ascii="Minion Pro" w:hAnsi="Minion Pro"/>
        </w:rPr>
      </w:pPr>
      <w:bookmarkStart w:id="17" w:name="_Ref93470366"/>
      <w:r w:rsidRPr="00EB0954">
        <w:rPr>
          <w:rFonts w:ascii="Minion Pro" w:hAnsi="Minion Pro"/>
        </w:rPr>
        <w:t>:</w:t>
      </w:r>
      <w:r w:rsidRPr="00EB0954">
        <w:rPr>
          <w:rFonts w:ascii="Minion Pro" w:hAnsi="Minion Pro"/>
        </w:rPr>
        <w:tab/>
        <w:t>Ændringshåndtering</w:t>
      </w:r>
      <w:bookmarkEnd w:id="17"/>
    </w:p>
    <w:p w:rsidR="0095379A" w:rsidRPr="00EB0954" w:rsidRDefault="0095379A" w:rsidP="0095379A">
      <w:pPr>
        <w:numPr>
          <w:ilvl w:val="0"/>
          <w:numId w:val="26"/>
        </w:numPr>
        <w:tabs>
          <w:tab w:val="clear" w:pos="567"/>
          <w:tab w:val="left" w:pos="805"/>
        </w:tabs>
        <w:rPr>
          <w:rFonts w:ascii="Minion Pro" w:hAnsi="Minion Pro"/>
        </w:rPr>
      </w:pPr>
      <w:bookmarkStart w:id="18" w:name="_Ref93470179"/>
      <w:r w:rsidRPr="00EB0954">
        <w:rPr>
          <w:rFonts w:ascii="Minion Pro" w:hAnsi="Minion Pro"/>
        </w:rPr>
        <w:t>:</w:t>
      </w:r>
      <w:r w:rsidRPr="00EB0954">
        <w:rPr>
          <w:rFonts w:ascii="Minion Pro" w:hAnsi="Minion Pro"/>
        </w:rPr>
        <w:tab/>
        <w:t>Samarbejdsorganisation</w:t>
      </w:r>
      <w:bookmarkEnd w:id="18"/>
    </w:p>
    <w:p w:rsidR="0095379A" w:rsidRPr="00EB0954" w:rsidRDefault="0095379A" w:rsidP="0095379A">
      <w:pPr>
        <w:numPr>
          <w:ilvl w:val="0"/>
          <w:numId w:val="26"/>
        </w:numPr>
        <w:tabs>
          <w:tab w:val="clear" w:pos="567"/>
          <w:tab w:val="left" w:pos="805"/>
        </w:tabs>
        <w:rPr>
          <w:rFonts w:ascii="Minion Pro" w:hAnsi="Minion Pro"/>
        </w:rPr>
      </w:pPr>
      <w:bookmarkStart w:id="19" w:name="_Ref93470295"/>
      <w:bookmarkStart w:id="20" w:name="_Ref154314269"/>
      <w:r w:rsidRPr="00EB0954">
        <w:rPr>
          <w:rFonts w:ascii="Minion Pro" w:hAnsi="Minion Pro"/>
        </w:rPr>
        <w:t>:</w:t>
      </w:r>
      <w:r w:rsidRPr="00EB0954">
        <w:rPr>
          <w:rFonts w:ascii="Minion Pro" w:hAnsi="Minion Pro"/>
        </w:rPr>
        <w:tab/>
        <w:t>Kundens deltagelse</w:t>
      </w:r>
      <w:bookmarkEnd w:id="19"/>
      <w:r w:rsidRPr="00EB0954">
        <w:rPr>
          <w:rFonts w:ascii="Minion Pro" w:hAnsi="Minion Pro"/>
        </w:rPr>
        <w:t xml:space="preserve"> og modenhed</w:t>
      </w:r>
      <w:bookmarkEnd w:id="20"/>
    </w:p>
    <w:p w:rsidR="0095379A" w:rsidRPr="00EB0954" w:rsidRDefault="0095379A" w:rsidP="0095379A">
      <w:pPr>
        <w:numPr>
          <w:ilvl w:val="0"/>
          <w:numId w:val="26"/>
        </w:numPr>
        <w:tabs>
          <w:tab w:val="clear" w:pos="567"/>
          <w:tab w:val="left" w:pos="805"/>
        </w:tabs>
        <w:rPr>
          <w:rFonts w:ascii="Minion Pro" w:hAnsi="Minion Pro"/>
        </w:rPr>
      </w:pPr>
      <w:bookmarkStart w:id="21" w:name="_Ref93469208"/>
      <w:r w:rsidRPr="00EB0954">
        <w:rPr>
          <w:rFonts w:ascii="Minion Pro" w:hAnsi="Minion Pro"/>
        </w:rPr>
        <w:t>:</w:t>
      </w:r>
      <w:r w:rsidRPr="00EB0954">
        <w:rPr>
          <w:rFonts w:ascii="Minion Pro" w:hAnsi="Minion Pro"/>
        </w:rPr>
        <w:tab/>
        <w:t>Leverancevederlag og betalingsplan samt øvrige priser</w:t>
      </w:r>
      <w:bookmarkEnd w:id="21"/>
    </w:p>
    <w:p w:rsidR="0095379A" w:rsidRPr="00EB0954" w:rsidRDefault="0095379A" w:rsidP="0095379A">
      <w:pPr>
        <w:numPr>
          <w:ilvl w:val="0"/>
          <w:numId w:val="26"/>
        </w:numPr>
        <w:tabs>
          <w:tab w:val="clear" w:pos="567"/>
          <w:tab w:val="left" w:pos="805"/>
        </w:tabs>
        <w:rPr>
          <w:rFonts w:ascii="Minion Pro" w:hAnsi="Minion Pro"/>
        </w:rPr>
      </w:pPr>
      <w:bookmarkStart w:id="22" w:name="_Ref93471234"/>
      <w:r w:rsidRPr="00EB0954">
        <w:rPr>
          <w:rFonts w:ascii="Minion Pro" w:hAnsi="Minion Pro"/>
        </w:rPr>
        <w:t>:</w:t>
      </w:r>
      <w:r w:rsidRPr="00EB0954">
        <w:rPr>
          <w:rFonts w:ascii="Minion Pro" w:hAnsi="Minion Pro"/>
        </w:rPr>
        <w:tab/>
        <w:t>Incitamenter</w:t>
      </w:r>
      <w:bookmarkEnd w:id="22"/>
    </w:p>
    <w:p w:rsidR="0095379A" w:rsidRPr="00EB0954" w:rsidRDefault="0095379A" w:rsidP="0095379A">
      <w:pPr>
        <w:numPr>
          <w:ilvl w:val="0"/>
          <w:numId w:val="26"/>
        </w:numPr>
        <w:tabs>
          <w:tab w:val="clear" w:pos="567"/>
          <w:tab w:val="left" w:pos="805"/>
        </w:tabs>
        <w:rPr>
          <w:rFonts w:ascii="Minion Pro" w:hAnsi="Minion Pro"/>
        </w:rPr>
      </w:pPr>
      <w:bookmarkStart w:id="23" w:name="_Ref93471371"/>
      <w:r w:rsidRPr="00EB0954">
        <w:rPr>
          <w:rFonts w:ascii="Minion Pro" w:hAnsi="Minion Pro"/>
        </w:rPr>
        <w:t>:</w:t>
      </w:r>
      <w:r w:rsidRPr="00EB0954">
        <w:rPr>
          <w:rFonts w:ascii="Minion Pro" w:hAnsi="Minion Pro"/>
        </w:rPr>
        <w:tab/>
        <w:t>Prøver</w:t>
      </w:r>
      <w:bookmarkEnd w:id="23"/>
    </w:p>
    <w:p w:rsidR="0095379A" w:rsidRPr="00EB0954" w:rsidRDefault="0095379A" w:rsidP="0095379A">
      <w:pPr>
        <w:numPr>
          <w:ilvl w:val="0"/>
          <w:numId w:val="26"/>
        </w:numPr>
        <w:tabs>
          <w:tab w:val="clear" w:pos="567"/>
          <w:tab w:val="left" w:pos="805"/>
        </w:tabs>
        <w:rPr>
          <w:rFonts w:ascii="Minion Pro" w:hAnsi="Minion Pro"/>
        </w:rPr>
      </w:pPr>
      <w:bookmarkStart w:id="24" w:name="_Ref93470506"/>
      <w:bookmarkStart w:id="25" w:name="_Ref115507167"/>
      <w:bookmarkStart w:id="26" w:name="_Ref122749732"/>
      <w:bookmarkStart w:id="27" w:name="_Ref158190541"/>
      <w:r w:rsidRPr="00EB0954">
        <w:rPr>
          <w:rFonts w:ascii="Minion Pro" w:hAnsi="Minion Pro"/>
        </w:rPr>
        <w:t>:</w:t>
      </w:r>
      <w:r w:rsidRPr="00EB0954">
        <w:rPr>
          <w:rFonts w:ascii="Minion Pro" w:hAnsi="Minion Pro"/>
        </w:rPr>
        <w:tab/>
        <w:t>Licensbetingelser</w:t>
      </w:r>
      <w:bookmarkEnd w:id="24"/>
      <w:r w:rsidRPr="00EB0954">
        <w:rPr>
          <w:rFonts w:ascii="Minion Pro" w:hAnsi="Minion Pro"/>
        </w:rPr>
        <w:t xml:space="preserve"> for Standardprogrammel</w:t>
      </w:r>
      <w:bookmarkEnd w:id="25"/>
      <w:r w:rsidRPr="00EB0954">
        <w:rPr>
          <w:rFonts w:ascii="Minion Pro" w:hAnsi="Minion Pro"/>
        </w:rPr>
        <w:t xml:space="preserve"> og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Programmel samt</w:t>
      </w:r>
      <w:bookmarkEnd w:id="26"/>
      <w:r w:rsidRPr="00EB0954">
        <w:rPr>
          <w:rFonts w:ascii="Minion Pro" w:hAnsi="Minion Pro"/>
        </w:rPr>
        <w:t xml:space="preserve"> krav til deponering</w:t>
      </w:r>
      <w:bookmarkEnd w:id="27"/>
      <w:r w:rsidRPr="00EB0954">
        <w:rPr>
          <w:rFonts w:ascii="Minion Pro" w:hAnsi="Minion Pro"/>
        </w:rPr>
        <w:t xml:space="preserve"> </w:t>
      </w:r>
    </w:p>
    <w:p w:rsidR="0095379A" w:rsidRPr="00EB0954" w:rsidRDefault="0095379A" w:rsidP="00120334">
      <w:pPr>
        <w:tabs>
          <w:tab w:val="clear" w:pos="567"/>
          <w:tab w:val="clear" w:pos="1134"/>
          <w:tab w:val="left" w:pos="805"/>
        </w:tabs>
        <w:rPr>
          <w:rFonts w:ascii="Minion Pro" w:hAnsi="Minion Pro"/>
        </w:rPr>
      </w:pPr>
    </w:p>
    <w:p w:rsidR="0095379A" w:rsidRPr="00EB0954" w:rsidRDefault="0095379A" w:rsidP="0095379A">
      <w:pPr>
        <w:pStyle w:val="Overskrift1"/>
        <w:numPr>
          <w:ilvl w:val="0"/>
          <w:numId w:val="21"/>
        </w:numPr>
        <w:rPr>
          <w:rFonts w:ascii="Minion Pro" w:hAnsi="Minion Pro"/>
        </w:rPr>
      </w:pPr>
      <w:r w:rsidRPr="00EB0954">
        <w:rPr>
          <w:rFonts w:ascii="Minion Pro" w:hAnsi="Minion Pro"/>
        </w:rPr>
        <w:br w:type="page"/>
      </w:r>
      <w:bookmarkStart w:id="28" w:name="_Toc93722610"/>
      <w:bookmarkStart w:id="29" w:name="_Toc183314855"/>
      <w:bookmarkStart w:id="30" w:name="_Toc262556901"/>
      <w:bookmarkStart w:id="31" w:name="_Toc263682090"/>
      <w:r w:rsidRPr="00EB0954">
        <w:rPr>
          <w:rFonts w:ascii="Minion Pro" w:hAnsi="Minion Pro"/>
        </w:rPr>
        <w:lastRenderedPageBreak/>
        <w:t>Definitioner</w:t>
      </w:r>
      <w:bookmarkEnd w:id="28"/>
      <w:bookmarkEnd w:id="29"/>
      <w:bookmarkEnd w:id="30"/>
      <w:bookmarkEnd w:id="31"/>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t>Arbejdsdag</w:t>
      </w:r>
    </w:p>
    <w:p w:rsidR="0095379A" w:rsidRPr="00EB0954" w:rsidRDefault="0095379A" w:rsidP="0095379A">
      <w:pPr>
        <w:rPr>
          <w:rFonts w:ascii="Minion Pro" w:hAnsi="Minion Pro" w:cs="Tahoma"/>
          <w:color w:val="000000"/>
        </w:rPr>
      </w:pPr>
      <w:r w:rsidRPr="00EB0954">
        <w:rPr>
          <w:rFonts w:ascii="Minion Pro" w:hAnsi="Minion Pro" w:cs="Tahoma"/>
          <w:color w:val="000000"/>
        </w:rPr>
        <w:t>Mandag til fredag bortset fra helligdage, juleaftensdag, nytårsaftensdag og grundlovsdag.</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Brugerdokumentation</w:t>
      </w:r>
    </w:p>
    <w:p w:rsidR="0095379A" w:rsidRPr="00EB0954" w:rsidRDefault="0095379A" w:rsidP="0095379A">
      <w:pPr>
        <w:rPr>
          <w:rFonts w:ascii="Minion Pro" w:hAnsi="Minion Pro" w:cs="Tahoma"/>
          <w:color w:val="000000"/>
        </w:rPr>
      </w:pPr>
      <w:r w:rsidRPr="00EB0954">
        <w:rPr>
          <w:rFonts w:ascii="Minion Pro" w:hAnsi="Minion Pro" w:cs="Tahoma"/>
        </w:rPr>
        <w:t>Beskrivelse(r) af Leverancens funktioner og anvendelses- og opsætningsmuligheder rettet mod slutbrugere, superbrugere, systemadministratorer og andre brugere, der ikke skal have indsigt i arkitektur eller kode.</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Delleverance</w:t>
      </w:r>
    </w:p>
    <w:p w:rsidR="0095379A" w:rsidRPr="00EB0954" w:rsidRDefault="0095379A" w:rsidP="0095379A">
      <w:pPr>
        <w:rPr>
          <w:rFonts w:ascii="Minion Pro" w:hAnsi="Minion Pro"/>
          <w:i/>
          <w:iCs/>
        </w:rPr>
      </w:pPr>
      <w:r w:rsidRPr="00EB0954">
        <w:rPr>
          <w:rFonts w:ascii="Minion Pro" w:hAnsi="Minion Pro" w:cs="Tahoma"/>
          <w:color w:val="000000"/>
        </w:rPr>
        <w:t xml:space="preserve">En afgrænset del af en Leverance, der leveres i en Fase. </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Dokumentation</w:t>
      </w:r>
    </w:p>
    <w:p w:rsidR="0095379A" w:rsidRPr="00EB0954" w:rsidRDefault="0095379A" w:rsidP="0095379A">
      <w:pPr>
        <w:rPr>
          <w:rFonts w:ascii="Minion Pro" w:hAnsi="Minion Pro" w:cs="Tahoma"/>
          <w:color w:val="000000"/>
        </w:rPr>
      </w:pPr>
      <w:r w:rsidRPr="00EB0954">
        <w:rPr>
          <w:rFonts w:ascii="Minion Pro" w:hAnsi="Minion Pro" w:cs="Tahoma"/>
          <w:color w:val="000000"/>
        </w:rPr>
        <w:t>Enhver udarbejdet beskrivelse relateret til Leverancen, herunder Brugerdokumentation og S</w:t>
      </w:r>
      <w:r w:rsidRPr="00EB0954">
        <w:rPr>
          <w:rFonts w:ascii="Minion Pro" w:hAnsi="Minion Pro" w:cs="Tahoma"/>
          <w:color w:val="000000"/>
        </w:rPr>
        <w:t>y</w:t>
      </w:r>
      <w:r w:rsidRPr="00EB0954">
        <w:rPr>
          <w:rFonts w:ascii="Minion Pro" w:hAnsi="Minion Pro" w:cs="Tahoma"/>
          <w:color w:val="000000"/>
        </w:rPr>
        <w:t xml:space="preserve">stemdokumentation, jf. </w:t>
      </w:r>
      <w:fldSimple w:instr=" REF _Ref122750470 \r \h  \* MERGEFORMAT ">
        <w:r w:rsidR="00320CDD" w:rsidRPr="00EB0954">
          <w:rPr>
            <w:rFonts w:ascii="Minion Pro" w:hAnsi="Minion Pro" w:cs="Tahoma"/>
            <w:color w:val="000000"/>
          </w:rPr>
          <w:t>bilag 4</w:t>
        </w:r>
      </w:fldSimple>
      <w:r w:rsidRPr="00EB0954">
        <w:rPr>
          <w:rFonts w:ascii="Minion Pro" w:hAnsi="Minion Pro" w:cs="Tahoma"/>
          <w:color w:val="000000"/>
        </w:rPr>
        <w:t xml:space="preserve">. </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Drift</w:t>
      </w:r>
    </w:p>
    <w:p w:rsidR="0095379A" w:rsidRPr="00EB0954" w:rsidRDefault="0095379A" w:rsidP="0095379A">
      <w:pPr>
        <w:rPr>
          <w:rFonts w:ascii="Minion Pro" w:hAnsi="Minion Pro" w:cs="Tahoma"/>
          <w:color w:val="000000"/>
        </w:rPr>
      </w:pPr>
      <w:r w:rsidRPr="00EB0954">
        <w:rPr>
          <w:rFonts w:ascii="Minion Pro" w:hAnsi="Minion Pro" w:cs="Tahoma"/>
          <w:color w:val="000000"/>
        </w:rPr>
        <w:t>Eksekvering af det Programmel, der udgør hele eller dele af Leverancen.</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Fase</w:t>
      </w:r>
    </w:p>
    <w:p w:rsidR="0095379A" w:rsidRPr="00EB0954" w:rsidRDefault="0095379A" w:rsidP="0095379A">
      <w:pPr>
        <w:rPr>
          <w:rFonts w:ascii="Minion Pro" w:hAnsi="Minion Pro" w:cs="Tahoma"/>
          <w:color w:val="000000"/>
        </w:rPr>
      </w:pPr>
      <w:r w:rsidRPr="00EB0954">
        <w:rPr>
          <w:rFonts w:ascii="Minion Pro" w:hAnsi="Minion Pro" w:cs="Tahoma"/>
          <w:color w:val="000000"/>
        </w:rPr>
        <w:t>Periode for udførelse af en Delleverance, der afsluttes med en delleveranceprøve og eventuelt Ibrugtagning.</w:t>
      </w:r>
    </w:p>
    <w:p w:rsidR="0095379A" w:rsidRPr="00EB0954" w:rsidRDefault="0095379A" w:rsidP="0095379A">
      <w:pPr>
        <w:rPr>
          <w:rFonts w:ascii="Minion Pro" w:hAnsi="Minion Pro" w:cs="Tahoma"/>
          <w:color w:val="000000"/>
        </w:rPr>
      </w:pPr>
    </w:p>
    <w:p w:rsidR="0095379A" w:rsidRPr="00EB0954" w:rsidRDefault="0095379A" w:rsidP="0095379A">
      <w:pPr>
        <w:rPr>
          <w:rFonts w:ascii="Minion Pro" w:hAnsi="Minion Pro" w:cs="Tahoma"/>
          <w:color w:val="000000"/>
        </w:rPr>
      </w:pPr>
      <w:r w:rsidRPr="00EB0954">
        <w:rPr>
          <w:rFonts w:ascii="Minion Pro" w:hAnsi="Minion Pro" w:cs="Tahoma"/>
          <w:color w:val="000000"/>
          <w:u w:val="single"/>
        </w:rPr>
        <w:t>Fejl</w:t>
      </w:r>
    </w:p>
    <w:p w:rsidR="0095379A" w:rsidRPr="00EB0954" w:rsidRDefault="0095379A" w:rsidP="0095379A">
      <w:pPr>
        <w:rPr>
          <w:rFonts w:ascii="Minion Pro" w:hAnsi="Minion Pro"/>
        </w:rPr>
      </w:pPr>
      <w:r w:rsidRPr="00EB0954">
        <w:rPr>
          <w:rFonts w:ascii="Minion Pro" w:hAnsi="Minion Pro"/>
        </w:rPr>
        <w:t>Der foreligger en Fejl i det leverede, såfremt det ikke opfylder de af Leverandøren givne garantier, eller det i øvrigt ikke er eller fungerer, som Kunden med føje kunne forvente på grundlag af Ko</w:t>
      </w:r>
      <w:r w:rsidRPr="00EB0954">
        <w:rPr>
          <w:rFonts w:ascii="Minion Pro" w:hAnsi="Minion Pro"/>
        </w:rPr>
        <w:t>n</w:t>
      </w:r>
      <w:r w:rsidRPr="00EB0954">
        <w:rPr>
          <w:rFonts w:ascii="Minion Pro" w:hAnsi="Minion Pro"/>
        </w:rPr>
        <w:t>trakten, medmindre der er tale om bagatelagtige forhold. Se tillige definitionen af Mangler.</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God it-skik</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En af it-branchen alment </w:t>
      </w:r>
      <w:proofErr w:type="gramStart"/>
      <w:r w:rsidRPr="00EB0954">
        <w:rPr>
          <w:rFonts w:ascii="Minion Pro" w:hAnsi="Minion Pro" w:cs="Tahoma"/>
          <w:color w:val="000000"/>
        </w:rPr>
        <w:t>accepteret</w:t>
      </w:r>
      <w:proofErr w:type="gramEnd"/>
      <w:r w:rsidRPr="00EB0954">
        <w:rPr>
          <w:rFonts w:ascii="Minion Pro" w:hAnsi="Minion Pro" w:cs="Tahoma"/>
          <w:color w:val="000000"/>
        </w:rPr>
        <w:t xml:space="preserve"> god udførelse inden for et bestemt område.</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lastRenderedPageBreak/>
        <w:t>Ibrugtagning</w:t>
      </w:r>
    </w:p>
    <w:p w:rsidR="0095379A" w:rsidRPr="00EB0954" w:rsidRDefault="0095379A" w:rsidP="0095379A">
      <w:pPr>
        <w:rPr>
          <w:rFonts w:ascii="Minion Pro" w:hAnsi="Minion Pro" w:cs="Tahoma"/>
          <w:color w:val="000000"/>
        </w:rPr>
      </w:pPr>
      <w:r w:rsidRPr="00EB0954">
        <w:rPr>
          <w:rFonts w:ascii="Minion Pro" w:hAnsi="Minion Pro" w:cs="Tahoma"/>
          <w:color w:val="000000"/>
        </w:rPr>
        <w:t>Den dag, hvor Kunden tager Leverancen eller en del heraf i brug til daglig afvikling af sine forre</w:t>
      </w:r>
      <w:r w:rsidRPr="00EB0954">
        <w:rPr>
          <w:rFonts w:ascii="Minion Pro" w:hAnsi="Minion Pro" w:cs="Tahoma"/>
          <w:color w:val="000000"/>
        </w:rPr>
        <w:t>t</w:t>
      </w:r>
      <w:r w:rsidRPr="00EB0954">
        <w:rPr>
          <w:rFonts w:ascii="Minion Pro" w:hAnsi="Minion Pro" w:cs="Tahoma"/>
          <w:color w:val="000000"/>
        </w:rPr>
        <w:t>ningsmæssige opgaver.</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t>Installationsdag</w:t>
      </w:r>
    </w:p>
    <w:p w:rsidR="0095379A" w:rsidRPr="00EB0954" w:rsidRDefault="0095379A" w:rsidP="0095379A">
      <w:pPr>
        <w:rPr>
          <w:rFonts w:ascii="Minion Pro" w:hAnsi="Minion Pro" w:cs="Tahoma"/>
          <w:color w:val="000000"/>
        </w:rPr>
      </w:pPr>
      <w:r w:rsidRPr="00EB0954">
        <w:rPr>
          <w:rFonts w:ascii="Minion Pro" w:hAnsi="Minion Pro" w:cs="Tahoma"/>
          <w:color w:val="000000"/>
        </w:rPr>
        <w:t>Den dag, hvor Leverandøren over for Kunden godtgør, at eventuelt udstyr, der indgår i en Dell</w:t>
      </w:r>
      <w:r w:rsidRPr="00EB0954">
        <w:rPr>
          <w:rFonts w:ascii="Minion Pro" w:hAnsi="Minion Pro" w:cs="Tahoma"/>
          <w:color w:val="000000"/>
        </w:rPr>
        <w:t>e</w:t>
      </w:r>
      <w:r w:rsidRPr="00EB0954">
        <w:rPr>
          <w:rFonts w:ascii="Minion Pro" w:hAnsi="Minion Pro" w:cs="Tahoma"/>
          <w:color w:val="000000"/>
        </w:rPr>
        <w:t xml:space="preserve">verance eller en Leverance, er tilsluttet i funktionsdygtig stand hos Kunden, og hvor licenser til Programmel på det aftalte udstyr er tilgængelige. </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t>Kontrakten</w:t>
      </w:r>
    </w:p>
    <w:p w:rsidR="0095379A" w:rsidRPr="00EB0954" w:rsidRDefault="0095379A" w:rsidP="0095379A">
      <w:pPr>
        <w:rPr>
          <w:rFonts w:ascii="Minion Pro" w:hAnsi="Minion Pro" w:cs="Tahoma"/>
          <w:color w:val="000000"/>
        </w:rPr>
      </w:pPr>
      <w:r w:rsidRPr="00EB0954">
        <w:rPr>
          <w:rFonts w:ascii="Minion Pro" w:hAnsi="Minion Pro" w:cs="Tahoma"/>
          <w:color w:val="000000"/>
        </w:rPr>
        <w:t>Denne kontrakt med bilag og senere ændringer og tillæg.</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t>Kravspecifikation</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De af Kunden udarbejdede krav i </w:t>
      </w:r>
      <w:fldSimple w:instr=" REF _Ref115495762 \r \h  \* MERGEFORMAT ">
        <w:r w:rsidR="00320CDD" w:rsidRPr="00EB0954">
          <w:rPr>
            <w:rFonts w:ascii="Minion Pro" w:hAnsi="Minion Pro" w:cs="Tahoma"/>
            <w:color w:val="000000"/>
          </w:rPr>
          <w:t>bilag 3</w:t>
        </w:r>
      </w:fldSimple>
      <w:r w:rsidRPr="00EB0954">
        <w:rPr>
          <w:rFonts w:ascii="Minion Pro" w:hAnsi="Minion Pro" w:cs="Tahoma"/>
          <w:color w:val="000000"/>
        </w:rPr>
        <w:t xml:space="preserve"> til Leverancen med de af Leverandøren indarbe</w:t>
      </w:r>
      <w:r w:rsidRPr="00EB0954">
        <w:rPr>
          <w:rFonts w:ascii="Minion Pro" w:hAnsi="Minion Pro" w:cs="Tahoma"/>
          <w:color w:val="000000"/>
        </w:rPr>
        <w:t>j</w:t>
      </w:r>
      <w:r w:rsidRPr="00EB0954">
        <w:rPr>
          <w:rFonts w:ascii="Minion Pro" w:hAnsi="Minion Pro" w:cs="Tahoma"/>
          <w:color w:val="000000"/>
        </w:rPr>
        <w:t>dede ændringer og tilføjelser.</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Kundespecifikt Programmel</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Programmel, der i </w:t>
      </w:r>
      <w:fldSimple w:instr=" REF _Ref114977763 \r \h  \* MERGEFORMAT ">
        <w:r w:rsidR="00320CDD" w:rsidRPr="00EB0954">
          <w:rPr>
            <w:rFonts w:ascii="Minion Pro" w:hAnsi="Minion Pro" w:cs="Tahoma"/>
            <w:color w:val="000000"/>
          </w:rPr>
          <w:t>bilag 3</w:t>
        </w:r>
      </w:fldSimple>
      <w:r w:rsidRPr="00EB0954">
        <w:rPr>
          <w:rFonts w:ascii="Minion Pro" w:hAnsi="Minion Pro" w:cs="Tahoma"/>
          <w:color w:val="000000"/>
        </w:rPr>
        <w:t xml:space="preserve"> rubriceres som programmel tilpasset, tilrettet eller udviklet specielt til Kunden i forbindelse med Leverandørens opfyldelse af Kontrakten.</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Leverance</w:t>
      </w:r>
    </w:p>
    <w:p w:rsidR="0095379A" w:rsidRPr="00EB0954" w:rsidRDefault="0095379A" w:rsidP="0095379A">
      <w:pPr>
        <w:rPr>
          <w:rFonts w:ascii="Minion Pro" w:hAnsi="Minion Pro" w:cs="Tahoma"/>
          <w:color w:val="000000"/>
        </w:rPr>
      </w:pPr>
      <w:r w:rsidRPr="00EB0954">
        <w:rPr>
          <w:rFonts w:ascii="Minion Pro" w:hAnsi="Minion Pro" w:cs="Tahoma"/>
          <w:color w:val="000000"/>
        </w:rPr>
        <w:t>Alt, der i henhold til Kontrakten skal leveres senest på Overtagelsesdagen. Dette kan omfatte Pr</w:t>
      </w:r>
      <w:r w:rsidRPr="00EB0954">
        <w:rPr>
          <w:rFonts w:ascii="Minion Pro" w:hAnsi="Minion Pro" w:cs="Tahoma"/>
          <w:color w:val="000000"/>
        </w:rPr>
        <w:t>o</w:t>
      </w:r>
      <w:r w:rsidRPr="00EB0954">
        <w:rPr>
          <w:rFonts w:ascii="Minion Pro" w:hAnsi="Minion Pro" w:cs="Tahoma"/>
          <w:color w:val="000000"/>
        </w:rPr>
        <w:t xml:space="preserve">grammel, udstyr, Dokumentation, implementering, uddannelse og andre ydelser, der skal leveres senest på Overtagelsesdagen. Drift samt vedligeholdelse og support er ikke en del af Leverancen, selv om den eventuelt udføres forud for Overtagelsesdagen.  </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t>Leverancebeskrivelse</w:t>
      </w:r>
    </w:p>
    <w:p w:rsidR="0095379A" w:rsidRPr="00EB0954" w:rsidRDefault="0095379A" w:rsidP="0095379A">
      <w:pPr>
        <w:rPr>
          <w:rFonts w:ascii="Minion Pro" w:hAnsi="Minion Pro" w:cs="Tahoma"/>
          <w:color w:val="000000"/>
        </w:rPr>
      </w:pPr>
      <w:r w:rsidRPr="00EB0954">
        <w:rPr>
          <w:rFonts w:ascii="Minion Pro" w:hAnsi="Minion Pro" w:cs="Tahoma"/>
          <w:color w:val="000000"/>
        </w:rPr>
        <w:t>Udgøres af Kravspecifikation og Løsningsbeskrivelse.</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t>Løsningsbeskrivelse</w:t>
      </w:r>
    </w:p>
    <w:p w:rsidR="0095379A" w:rsidRPr="00EB0954" w:rsidRDefault="0095379A" w:rsidP="0095379A">
      <w:pPr>
        <w:rPr>
          <w:rFonts w:ascii="Minion Pro" w:hAnsi="Minion Pro" w:cs="Tahoma"/>
          <w:color w:val="000000"/>
        </w:rPr>
      </w:pPr>
      <w:r w:rsidRPr="00EB0954">
        <w:rPr>
          <w:rFonts w:ascii="Minion Pro" w:hAnsi="Minion Pro" w:cs="Tahoma"/>
          <w:color w:val="000000"/>
        </w:rPr>
        <w:t>Leverandørens beskrivelse af, hvorledes Leverandøren opfylder Kundens Kravspecifikat</w:t>
      </w:r>
      <w:r w:rsidRPr="00EB0954">
        <w:rPr>
          <w:rFonts w:ascii="Minion Pro" w:hAnsi="Minion Pro" w:cs="Tahoma"/>
          <w:color w:val="000000"/>
        </w:rPr>
        <w:t>i</w:t>
      </w:r>
      <w:r w:rsidRPr="00EB0954">
        <w:rPr>
          <w:rFonts w:ascii="Minion Pro" w:hAnsi="Minion Pro" w:cs="Tahoma"/>
          <w:color w:val="000000"/>
        </w:rPr>
        <w:t xml:space="preserve">on. </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lastRenderedPageBreak/>
        <w:t>Mangler</w:t>
      </w:r>
    </w:p>
    <w:p w:rsidR="0095379A" w:rsidRPr="00EB0954" w:rsidRDefault="0095379A" w:rsidP="0095379A">
      <w:pPr>
        <w:rPr>
          <w:rFonts w:ascii="Minion Pro" w:hAnsi="Minion Pro"/>
        </w:rPr>
      </w:pPr>
      <w:r w:rsidRPr="00EB0954">
        <w:rPr>
          <w:rFonts w:ascii="Minion Pro" w:hAnsi="Minion Pro"/>
        </w:rPr>
        <w:t>Der foreligger en Mangel i det leverede, såfremt det ikke opfylder de af Leverandøren givne gara</w:t>
      </w:r>
      <w:r w:rsidRPr="00EB0954">
        <w:rPr>
          <w:rFonts w:ascii="Minion Pro" w:hAnsi="Minion Pro"/>
        </w:rPr>
        <w:t>n</w:t>
      </w:r>
      <w:r w:rsidRPr="00EB0954">
        <w:rPr>
          <w:rFonts w:ascii="Minion Pro" w:hAnsi="Minion Pro"/>
        </w:rPr>
        <w:t>tier, eller det i øvrigt ikke er eller fungerer, som Kunden med føje kunne fo</w:t>
      </w:r>
      <w:r w:rsidRPr="00EB0954">
        <w:rPr>
          <w:rFonts w:ascii="Minion Pro" w:hAnsi="Minion Pro"/>
        </w:rPr>
        <w:t>r</w:t>
      </w:r>
      <w:r w:rsidRPr="00EB0954">
        <w:rPr>
          <w:rFonts w:ascii="Minion Pro" w:hAnsi="Minion Pro"/>
        </w:rPr>
        <w:t>vente på grundlag af Kontrakten, medmindre der er tale om bagatelagtige forhold. Se tillige definitionen af Fejl.</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Meddelelse</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Skriftlig kommunikation afgivet i overensstemmelse med punkt </w:t>
      </w:r>
      <w:fldSimple w:instr=" REF _Ref163956956 \r \h  \* MERGEFORMAT ">
        <w:r w:rsidR="00320CDD" w:rsidRPr="00EB0954">
          <w:rPr>
            <w:rFonts w:ascii="Minion Pro" w:hAnsi="Minion Pro" w:cs="Tahoma"/>
            <w:color w:val="000000"/>
          </w:rPr>
          <w:t>29.2</w:t>
        </w:r>
      </w:fldSimple>
      <w:r w:rsidRPr="00EB0954">
        <w:rPr>
          <w:rFonts w:ascii="Minion Pro" w:hAnsi="Minion Pro" w:cs="Tahoma"/>
          <w:color w:val="000000"/>
        </w:rPr>
        <w:t xml:space="preserve"> eller meddelelse g</w:t>
      </w:r>
      <w:r w:rsidRPr="00EB0954">
        <w:rPr>
          <w:rFonts w:ascii="Minion Pro" w:hAnsi="Minion Pro" w:cs="Tahoma"/>
          <w:color w:val="000000"/>
        </w:rPr>
        <w:t>i</w:t>
      </w:r>
      <w:r w:rsidRPr="00EB0954">
        <w:rPr>
          <w:rFonts w:ascii="Minion Pro" w:hAnsi="Minion Pro" w:cs="Tahoma"/>
          <w:color w:val="000000"/>
        </w:rPr>
        <w:t xml:space="preserve">vet på styregruppemøde, som fremgår af godkendt referat. </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Offentlig Institution</w:t>
      </w:r>
    </w:p>
    <w:p w:rsidR="0095379A" w:rsidRPr="00EB0954" w:rsidRDefault="0095379A" w:rsidP="0095379A">
      <w:pPr>
        <w:rPr>
          <w:rFonts w:ascii="Minion Pro" w:hAnsi="Minion Pro" w:cs="Tahoma"/>
          <w:color w:val="000000"/>
        </w:rPr>
      </w:pPr>
      <w:r w:rsidRPr="00EB0954">
        <w:rPr>
          <w:rFonts w:ascii="Minion Pro" w:hAnsi="Minion Pro" w:cs="Tahoma"/>
          <w:color w:val="000000"/>
        </w:rPr>
        <w:t>Ministerier, styrelser, statsvirksomheder, selvstændige offentlige virksomheder (SOV), komm</w:t>
      </w:r>
      <w:r w:rsidRPr="00EB0954">
        <w:rPr>
          <w:rFonts w:ascii="Minion Pro" w:hAnsi="Minion Pro" w:cs="Tahoma"/>
          <w:color w:val="000000"/>
        </w:rPr>
        <w:t>u</w:t>
      </w:r>
      <w:r w:rsidRPr="00EB0954">
        <w:rPr>
          <w:rFonts w:ascii="Minion Pro" w:hAnsi="Minion Pro" w:cs="Tahoma"/>
          <w:color w:val="000000"/>
        </w:rPr>
        <w:t>ner, regioner, offentlige forvaltningssubjekter, kommunale virksomheder, råd og nævn samt sel</w:t>
      </w:r>
      <w:r w:rsidRPr="00EB0954">
        <w:rPr>
          <w:rFonts w:ascii="Minion Pro" w:hAnsi="Minion Pro" w:cs="Tahoma"/>
          <w:color w:val="000000"/>
        </w:rPr>
        <w:t>v</w:t>
      </w:r>
      <w:r w:rsidRPr="00EB0954">
        <w:rPr>
          <w:rFonts w:ascii="Minion Pro" w:hAnsi="Minion Pro" w:cs="Tahoma"/>
          <w:color w:val="000000"/>
        </w:rPr>
        <w:t>ejende institutioner, hvis drift i det væsentlige finansieres med offentlige midler. Statslige akti</w:t>
      </w:r>
      <w:r w:rsidRPr="00EB0954">
        <w:rPr>
          <w:rFonts w:ascii="Minion Pro" w:hAnsi="Minion Pro" w:cs="Tahoma"/>
          <w:color w:val="000000"/>
        </w:rPr>
        <w:t>e</w:t>
      </w:r>
      <w:r w:rsidRPr="00EB0954">
        <w:rPr>
          <w:rFonts w:ascii="Minion Pro" w:hAnsi="Minion Pro" w:cs="Tahoma"/>
          <w:color w:val="000000"/>
        </w:rPr>
        <w:t>selskaber samt aktieselskaber med kommunal deltagelse er ikke omfattet.</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proofErr w:type="spellStart"/>
      <w:r w:rsidRPr="00EB0954">
        <w:rPr>
          <w:rFonts w:ascii="Minion Pro" w:hAnsi="Minion Pro" w:cs="Tahoma"/>
          <w:color w:val="000000"/>
          <w:u w:val="single"/>
        </w:rPr>
        <w:t>Open</w:t>
      </w:r>
      <w:proofErr w:type="spellEnd"/>
      <w:r w:rsidRPr="00EB0954">
        <w:rPr>
          <w:rFonts w:ascii="Minion Pro" w:hAnsi="Minion Pro" w:cs="Tahoma"/>
          <w:color w:val="000000"/>
          <w:u w:val="single"/>
        </w:rPr>
        <w:t xml:space="preserve"> </w:t>
      </w:r>
      <w:proofErr w:type="spellStart"/>
      <w:r w:rsidRPr="00EB0954">
        <w:rPr>
          <w:rFonts w:ascii="Minion Pro" w:hAnsi="Minion Pro" w:cs="Tahoma"/>
          <w:color w:val="000000"/>
          <w:u w:val="single"/>
        </w:rPr>
        <w:t>Source</w:t>
      </w:r>
      <w:proofErr w:type="spellEnd"/>
      <w:r w:rsidRPr="00EB0954">
        <w:rPr>
          <w:rFonts w:ascii="Minion Pro" w:hAnsi="Minion Pro" w:cs="Tahoma"/>
          <w:color w:val="000000"/>
          <w:u w:val="single"/>
        </w:rPr>
        <w:t xml:space="preserve"> Licens</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Licensbetingelser for </w:t>
      </w:r>
      <w:proofErr w:type="spellStart"/>
      <w:r w:rsidRPr="00EB0954">
        <w:rPr>
          <w:rFonts w:ascii="Minion Pro" w:hAnsi="Minion Pro" w:cs="Tahoma"/>
          <w:color w:val="000000"/>
        </w:rPr>
        <w:t>Open</w:t>
      </w:r>
      <w:proofErr w:type="spellEnd"/>
      <w:r w:rsidRPr="00EB0954">
        <w:rPr>
          <w:rFonts w:ascii="Minion Pro" w:hAnsi="Minion Pro" w:cs="Tahoma"/>
          <w:color w:val="000000"/>
        </w:rPr>
        <w:t xml:space="preserve"> </w:t>
      </w:r>
      <w:proofErr w:type="spellStart"/>
      <w:r w:rsidRPr="00EB0954">
        <w:rPr>
          <w:rFonts w:ascii="Minion Pro" w:hAnsi="Minion Pro" w:cs="Tahoma"/>
          <w:color w:val="000000"/>
        </w:rPr>
        <w:t>Source</w:t>
      </w:r>
      <w:proofErr w:type="spellEnd"/>
      <w:r w:rsidRPr="00EB0954">
        <w:rPr>
          <w:rFonts w:ascii="Minion Pro" w:hAnsi="Minion Pro" w:cs="Tahoma"/>
          <w:color w:val="000000"/>
        </w:rPr>
        <w:t xml:space="preserve"> Programmel, der bl.a. tillader Kunden at foretage æ</w:t>
      </w:r>
      <w:r w:rsidRPr="00EB0954">
        <w:rPr>
          <w:rFonts w:ascii="Minion Pro" w:hAnsi="Minion Pro" w:cs="Tahoma"/>
          <w:color w:val="000000"/>
        </w:rPr>
        <w:t>n</w:t>
      </w:r>
      <w:r w:rsidRPr="00EB0954">
        <w:rPr>
          <w:rFonts w:ascii="Minion Pro" w:hAnsi="Minion Pro" w:cs="Tahoma"/>
          <w:color w:val="000000"/>
        </w:rPr>
        <w:t>dringer i Programmel på grundlag af kildekode, der er stillet til rådighed af licensgiveren for Kunden, a</w:t>
      </w:r>
      <w:r w:rsidRPr="00EB0954">
        <w:rPr>
          <w:rFonts w:ascii="Minion Pro" w:hAnsi="Minion Pro" w:cs="Tahoma"/>
          <w:color w:val="000000"/>
        </w:rPr>
        <w:t>n</w:t>
      </w:r>
      <w:r w:rsidRPr="00EB0954">
        <w:rPr>
          <w:rFonts w:ascii="Minion Pro" w:hAnsi="Minion Pro" w:cs="Tahoma"/>
          <w:color w:val="000000"/>
        </w:rPr>
        <w:t>dre kunder eller offentligheden, hvad enten licensgiveren er Leverandøren eller en tredjepart.</w:t>
      </w:r>
    </w:p>
    <w:p w:rsidR="0095379A" w:rsidRPr="00EB0954" w:rsidRDefault="0095379A" w:rsidP="0095379A">
      <w:pPr>
        <w:rPr>
          <w:rFonts w:ascii="Minion Pro" w:hAnsi="Minion Pro" w:cs="Tahoma"/>
          <w:color w:val="000000"/>
          <w:u w:val="single"/>
        </w:rPr>
      </w:pPr>
    </w:p>
    <w:p w:rsidR="0095379A" w:rsidRPr="00EB0954" w:rsidRDefault="0095379A" w:rsidP="0095379A">
      <w:pPr>
        <w:keepNext/>
        <w:rPr>
          <w:rFonts w:ascii="Minion Pro" w:hAnsi="Minion Pro" w:cs="Tahoma"/>
          <w:color w:val="000000"/>
          <w:u w:val="single"/>
        </w:rPr>
      </w:pPr>
      <w:proofErr w:type="spellStart"/>
      <w:r w:rsidRPr="00EB0954">
        <w:rPr>
          <w:rFonts w:ascii="Minion Pro" w:hAnsi="Minion Pro" w:cs="Tahoma"/>
          <w:color w:val="000000"/>
          <w:u w:val="single"/>
        </w:rPr>
        <w:t>Open</w:t>
      </w:r>
      <w:proofErr w:type="spellEnd"/>
      <w:r w:rsidRPr="00EB0954">
        <w:rPr>
          <w:rFonts w:ascii="Minion Pro" w:hAnsi="Minion Pro" w:cs="Tahoma"/>
          <w:color w:val="000000"/>
          <w:u w:val="single"/>
        </w:rPr>
        <w:t xml:space="preserve"> </w:t>
      </w:r>
      <w:proofErr w:type="spellStart"/>
      <w:r w:rsidRPr="00EB0954">
        <w:rPr>
          <w:rFonts w:ascii="Minion Pro" w:hAnsi="Minion Pro" w:cs="Tahoma"/>
          <w:color w:val="000000"/>
          <w:u w:val="single"/>
        </w:rPr>
        <w:t>Source</w:t>
      </w:r>
      <w:proofErr w:type="spellEnd"/>
      <w:r w:rsidRPr="00EB0954">
        <w:rPr>
          <w:rFonts w:ascii="Minion Pro" w:hAnsi="Minion Pro" w:cs="Tahoma"/>
          <w:color w:val="000000"/>
          <w:u w:val="single"/>
        </w:rPr>
        <w:t xml:space="preserve"> Programmel</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Programmel, der leveres eller stilles til rådighed både i kildekode og i maskinlæsbar form på grundlag af en </w:t>
      </w:r>
      <w:proofErr w:type="spellStart"/>
      <w:r w:rsidRPr="00EB0954">
        <w:rPr>
          <w:rFonts w:ascii="Minion Pro" w:hAnsi="Minion Pro" w:cs="Tahoma"/>
          <w:color w:val="000000"/>
        </w:rPr>
        <w:t>Open</w:t>
      </w:r>
      <w:proofErr w:type="spellEnd"/>
      <w:r w:rsidRPr="00EB0954">
        <w:rPr>
          <w:rFonts w:ascii="Minion Pro" w:hAnsi="Minion Pro" w:cs="Tahoma"/>
          <w:color w:val="000000"/>
        </w:rPr>
        <w:t xml:space="preserve"> </w:t>
      </w:r>
      <w:proofErr w:type="spellStart"/>
      <w:r w:rsidRPr="00EB0954">
        <w:rPr>
          <w:rFonts w:ascii="Minion Pro" w:hAnsi="Minion Pro" w:cs="Tahoma"/>
          <w:color w:val="000000"/>
        </w:rPr>
        <w:t>Source</w:t>
      </w:r>
      <w:proofErr w:type="spellEnd"/>
      <w:r w:rsidRPr="00EB0954">
        <w:rPr>
          <w:rFonts w:ascii="Minion Pro" w:hAnsi="Minion Pro" w:cs="Tahoma"/>
          <w:color w:val="000000"/>
        </w:rPr>
        <w:t xml:space="preserve"> Licens.</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Option</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En ret for Kunden til at købe yderligere bestemte ydelser, som beskrevet i </w:t>
      </w:r>
      <w:fldSimple w:instr=" REF _Ref115495762 \r \h  \* MERGEFORMAT ">
        <w:r w:rsidR="00320CDD" w:rsidRPr="00EB0954">
          <w:rPr>
            <w:rFonts w:ascii="Minion Pro" w:hAnsi="Minion Pro" w:cs="Tahoma"/>
            <w:color w:val="000000"/>
          </w:rPr>
          <w:t>bilag 3</w:t>
        </w:r>
      </w:fldSimple>
      <w:r w:rsidRPr="00EB0954">
        <w:rPr>
          <w:rFonts w:ascii="Minion Pro" w:hAnsi="Minion Pro" w:cs="Tahoma"/>
          <w:color w:val="000000"/>
        </w:rPr>
        <w:t>, til de i Kontra</w:t>
      </w:r>
      <w:r w:rsidRPr="00EB0954">
        <w:rPr>
          <w:rFonts w:ascii="Minion Pro" w:hAnsi="Minion Pro" w:cs="Tahoma"/>
          <w:color w:val="000000"/>
        </w:rPr>
        <w:t>k</w:t>
      </w:r>
      <w:r w:rsidRPr="00EB0954">
        <w:rPr>
          <w:rFonts w:ascii="Minion Pro" w:hAnsi="Minion Pro" w:cs="Tahoma"/>
          <w:color w:val="000000"/>
        </w:rPr>
        <w:t>ten fastsatte priser og øvrige vilkår. En Option kan bestilles til levering samtidig med og som en del af Leverancen eller som en Selvstændig Opgave.</w:t>
      </w:r>
    </w:p>
    <w:p w:rsidR="0095379A" w:rsidRPr="00EB0954" w:rsidRDefault="0095379A" w:rsidP="0095379A">
      <w:pPr>
        <w:rPr>
          <w:rFonts w:ascii="Minion Pro" w:hAnsi="Minion Pro" w:cs="Tahoma"/>
          <w:color w:val="000000"/>
          <w:u w:val="single"/>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lastRenderedPageBreak/>
        <w:t>Overtagelsesdag</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Den dag, hvor Leverandøren består overtagelsesprøven, forudsat Kunden efterfølgende skriftligt godkender overtagelsesprøven, eller Kunden tager hele eller dele af Leverancen uberettiget i brug, jf. punkt </w:t>
      </w:r>
      <w:fldSimple w:instr=" REF _Ref138746300 \r \h  \* MERGEFORMAT ">
        <w:r w:rsidR="00320CDD" w:rsidRPr="00EB0954">
          <w:rPr>
            <w:rFonts w:ascii="Minion Pro" w:hAnsi="Minion Pro" w:cs="Tahoma"/>
            <w:color w:val="000000"/>
          </w:rPr>
          <w:t>10</w:t>
        </w:r>
      </w:fldSimple>
      <w:r w:rsidRPr="00EB0954">
        <w:rPr>
          <w:rFonts w:ascii="Minion Pro" w:hAnsi="Minion Pro" w:cs="Tahoma"/>
          <w:color w:val="000000"/>
        </w:rPr>
        <w:t xml:space="preserve">. </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Parterne</w:t>
      </w:r>
    </w:p>
    <w:p w:rsidR="0095379A" w:rsidRPr="00EB0954" w:rsidRDefault="0095379A" w:rsidP="0095379A">
      <w:pPr>
        <w:rPr>
          <w:rFonts w:ascii="Minion Pro" w:hAnsi="Minion Pro" w:cs="Tahoma"/>
          <w:color w:val="000000"/>
        </w:rPr>
      </w:pPr>
      <w:r w:rsidRPr="00EB0954">
        <w:rPr>
          <w:rFonts w:ascii="Minion Pro" w:hAnsi="Minion Pro" w:cs="Tahoma"/>
          <w:color w:val="000000"/>
        </w:rPr>
        <w:t>Ved Parterne forstås Kunden og Leverandøren, og ved "Part" en af disse.</w:t>
      </w:r>
    </w:p>
    <w:p w:rsidR="0095379A" w:rsidRPr="00EB0954" w:rsidRDefault="0095379A" w:rsidP="0095379A">
      <w:pPr>
        <w:rPr>
          <w:rFonts w:ascii="Minion Pro" w:hAnsi="Minion Pro" w:cs="Tahoma"/>
          <w:color w:val="000000"/>
          <w:u w:val="single"/>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Programmel</w:t>
      </w:r>
    </w:p>
    <w:p w:rsidR="0095379A" w:rsidRPr="00EB0954" w:rsidRDefault="0095379A" w:rsidP="0095379A">
      <w:pPr>
        <w:rPr>
          <w:rFonts w:ascii="Minion Pro" w:hAnsi="Minion Pro" w:cs="Tahoma"/>
          <w:color w:val="000000"/>
        </w:rPr>
      </w:pPr>
      <w:r w:rsidRPr="00EB0954">
        <w:rPr>
          <w:rFonts w:ascii="Minion Pro" w:hAnsi="Minion Pro" w:cs="Tahoma"/>
          <w:color w:val="000000"/>
        </w:rPr>
        <w:t>Består af Kundespecifikt Programmel og/eller Standardprogrammel.</w:t>
      </w:r>
    </w:p>
    <w:p w:rsidR="0095379A" w:rsidRPr="00EB0954" w:rsidRDefault="0095379A" w:rsidP="0095379A">
      <w:pPr>
        <w:rPr>
          <w:rFonts w:ascii="Minion Pro" w:hAnsi="Minion Pro" w:cs="Tahoma"/>
          <w:color w:val="000000"/>
          <w:u w:val="single"/>
        </w:rPr>
      </w:pPr>
    </w:p>
    <w:p w:rsidR="0095379A" w:rsidRPr="00EB0954" w:rsidRDefault="0095379A" w:rsidP="0095379A">
      <w:pPr>
        <w:keepNext/>
        <w:rPr>
          <w:rFonts w:ascii="Minion Pro" w:hAnsi="Minion Pro" w:cs="Tahoma"/>
          <w:color w:val="000000"/>
          <w:u w:val="single"/>
        </w:rPr>
      </w:pPr>
      <w:proofErr w:type="spellStart"/>
      <w:r w:rsidRPr="00EB0954">
        <w:rPr>
          <w:rFonts w:ascii="Minion Pro" w:hAnsi="Minion Pro" w:cs="Tahoma"/>
          <w:color w:val="000000"/>
          <w:u w:val="single"/>
        </w:rPr>
        <w:t>Releases</w:t>
      </w:r>
      <w:proofErr w:type="spellEnd"/>
    </w:p>
    <w:p w:rsidR="0095379A" w:rsidRPr="00EB0954" w:rsidRDefault="0095379A" w:rsidP="0095379A">
      <w:pPr>
        <w:rPr>
          <w:rFonts w:ascii="Minion Pro" w:hAnsi="Minion Pro" w:cs="Tahoma"/>
          <w:color w:val="000000"/>
        </w:rPr>
      </w:pPr>
      <w:r w:rsidRPr="00EB0954">
        <w:rPr>
          <w:rFonts w:ascii="Minion Pro" w:hAnsi="Minion Pro" w:cs="Tahoma"/>
          <w:color w:val="000000"/>
        </w:rPr>
        <w:t>En mindre opdatering af Standardprogrammel eller Kundespecifikt Programmel, herunder fejlre</w:t>
      </w:r>
      <w:r w:rsidRPr="00EB0954">
        <w:rPr>
          <w:rFonts w:ascii="Minion Pro" w:hAnsi="Minion Pro" w:cs="Tahoma"/>
          <w:color w:val="000000"/>
        </w:rPr>
        <w:t>t</w:t>
      </w:r>
      <w:r w:rsidRPr="00EB0954">
        <w:rPr>
          <w:rFonts w:ascii="Minion Pro" w:hAnsi="Minion Pro" w:cs="Tahoma"/>
          <w:color w:val="000000"/>
        </w:rPr>
        <w:t>telser. Almindeligvis kendetegnet ved, at identifikationsnummeret for Programme</w:t>
      </w:r>
      <w:r w:rsidRPr="00EB0954">
        <w:rPr>
          <w:rFonts w:ascii="Minion Pro" w:hAnsi="Minion Pro" w:cs="Tahoma"/>
          <w:color w:val="000000"/>
        </w:rPr>
        <w:t>l</w:t>
      </w:r>
      <w:r w:rsidRPr="00EB0954">
        <w:rPr>
          <w:rFonts w:ascii="Minion Pro" w:hAnsi="Minion Pro" w:cs="Tahoma"/>
          <w:color w:val="000000"/>
        </w:rPr>
        <w:t>let ændres med en decimal (f.eks. fra 5.0 til 5.1).</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Selvstændig Opgave</w:t>
      </w:r>
    </w:p>
    <w:p w:rsidR="0095379A" w:rsidRPr="00EB0954" w:rsidRDefault="0095379A" w:rsidP="0095379A">
      <w:pPr>
        <w:rPr>
          <w:rFonts w:ascii="Minion Pro" w:hAnsi="Minion Pro" w:cs="Tahoma"/>
          <w:color w:val="000000"/>
        </w:rPr>
      </w:pPr>
      <w:r w:rsidRPr="00EB0954">
        <w:rPr>
          <w:rFonts w:ascii="Minion Pro" w:hAnsi="Minion Pro" w:cs="Tahoma"/>
          <w:color w:val="000000"/>
        </w:rPr>
        <w:t>Optioner eller ændringer, som ikke afprøves som en del af Leverancen.</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t>Standardprogrammel</w:t>
      </w: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Programmel, der ikke i </w:t>
      </w:r>
      <w:fldSimple w:instr=" REF _Ref114977763 \r \h  \* MERGEFORMAT ">
        <w:r w:rsidR="00320CDD" w:rsidRPr="00EB0954">
          <w:rPr>
            <w:rFonts w:ascii="Minion Pro" w:hAnsi="Minion Pro" w:cs="Tahoma"/>
            <w:color w:val="000000"/>
          </w:rPr>
          <w:t>bilag 3</w:t>
        </w:r>
      </w:fldSimple>
      <w:r w:rsidRPr="00EB0954">
        <w:rPr>
          <w:rFonts w:ascii="Minion Pro" w:hAnsi="Minion Pro" w:cs="Tahoma"/>
          <w:color w:val="000000"/>
        </w:rPr>
        <w:t xml:space="preserve"> er rubriceret som Kundespecifikt Programmel.</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u w:val="single"/>
        </w:rPr>
      </w:pPr>
      <w:r w:rsidRPr="00EB0954">
        <w:rPr>
          <w:rFonts w:ascii="Minion Pro" w:hAnsi="Minion Pro" w:cs="Tahoma"/>
          <w:color w:val="000000"/>
          <w:u w:val="single"/>
        </w:rPr>
        <w:t>Standardvedligeholdelses</w:t>
      </w:r>
      <w:r w:rsidRPr="00EB0954">
        <w:rPr>
          <w:rFonts w:ascii="Minion Pro" w:hAnsi="Minion Pro"/>
          <w:u w:val="single"/>
        </w:rPr>
        <w:t>- og Standardudviklingsværktøjer</w:t>
      </w:r>
    </w:p>
    <w:p w:rsidR="0095379A" w:rsidRPr="00EB0954" w:rsidRDefault="0095379A" w:rsidP="0095379A">
      <w:pPr>
        <w:rPr>
          <w:rFonts w:ascii="Minion Pro" w:hAnsi="Minion Pro"/>
        </w:rPr>
      </w:pPr>
      <w:r w:rsidRPr="00EB0954">
        <w:rPr>
          <w:rFonts w:ascii="Minion Pro" w:hAnsi="Minion Pro"/>
        </w:rPr>
        <w:t>Vedligeholdelses- og udviklingsværktøjer, som er almindeligt tilgængelige på det danske marked på sædvanlige kommercielle vilkår.</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rPr>
      </w:pPr>
      <w:r w:rsidRPr="00EB0954">
        <w:rPr>
          <w:rFonts w:ascii="Minion Pro" w:hAnsi="Minion Pro" w:cs="Tahoma"/>
          <w:color w:val="000000"/>
          <w:u w:val="single"/>
        </w:rPr>
        <w:t>Systemdokumentation</w:t>
      </w:r>
    </w:p>
    <w:p w:rsidR="0095379A" w:rsidRPr="00EB0954" w:rsidRDefault="0095379A" w:rsidP="0095379A">
      <w:pPr>
        <w:rPr>
          <w:rFonts w:ascii="Minion Pro" w:hAnsi="Minion Pro" w:cs="Tahoma"/>
          <w:color w:val="000000"/>
        </w:rPr>
      </w:pPr>
      <w:r w:rsidRPr="00EB0954">
        <w:rPr>
          <w:rFonts w:ascii="Minion Pro" w:hAnsi="Minion Pro" w:cs="Tahoma"/>
          <w:color w:val="000000"/>
        </w:rPr>
        <w:t>Beskrivelse af Leverancen rettet mod driftspersonale, udviklere og andre medarbejde</w:t>
      </w:r>
      <w:r w:rsidRPr="00EB0954">
        <w:rPr>
          <w:rFonts w:ascii="Minion Pro" w:hAnsi="Minion Pro" w:cs="Tahoma"/>
          <w:color w:val="000000"/>
        </w:rPr>
        <w:t>r</w:t>
      </w:r>
      <w:r w:rsidRPr="00EB0954">
        <w:rPr>
          <w:rFonts w:ascii="Minion Pro" w:hAnsi="Minion Pro" w:cs="Tahoma"/>
          <w:color w:val="000000"/>
        </w:rPr>
        <w:t>grupper, der har behov for indsigt i arkitektur og kode med henblik på at kunne ændre parametre, rette, vedl</w:t>
      </w:r>
      <w:r w:rsidRPr="00EB0954">
        <w:rPr>
          <w:rFonts w:ascii="Minion Pro" w:hAnsi="Minion Pro" w:cs="Tahoma"/>
          <w:color w:val="000000"/>
        </w:rPr>
        <w:t>i</w:t>
      </w:r>
      <w:r w:rsidRPr="00EB0954">
        <w:rPr>
          <w:rFonts w:ascii="Minion Pro" w:hAnsi="Minion Pro" w:cs="Tahoma"/>
          <w:color w:val="000000"/>
        </w:rPr>
        <w:t>geholde og/eller driftsafvikle Programmellet.</w:t>
      </w:r>
    </w:p>
    <w:p w:rsidR="0095379A" w:rsidRPr="00EB0954" w:rsidRDefault="0095379A" w:rsidP="0095379A">
      <w:pPr>
        <w:rPr>
          <w:rFonts w:ascii="Minion Pro" w:hAnsi="Minion Pro" w:cs="Tahoma"/>
          <w:color w:val="000000"/>
        </w:rPr>
      </w:pPr>
    </w:p>
    <w:p w:rsidR="0095379A" w:rsidRPr="00EB0954" w:rsidRDefault="0095379A" w:rsidP="0095379A">
      <w:pPr>
        <w:keepNext/>
        <w:rPr>
          <w:rFonts w:ascii="Minion Pro" w:hAnsi="Minion Pro" w:cs="Tahoma"/>
          <w:color w:val="000000"/>
          <w:u w:val="single"/>
        </w:rPr>
      </w:pPr>
      <w:r w:rsidRPr="00EB0954">
        <w:rPr>
          <w:rFonts w:ascii="Minion Pro" w:hAnsi="Minion Pro" w:cs="Tahoma"/>
          <w:color w:val="000000"/>
          <w:u w:val="single"/>
        </w:rPr>
        <w:lastRenderedPageBreak/>
        <w:t>Version</w:t>
      </w:r>
    </w:p>
    <w:p w:rsidR="0095379A" w:rsidRPr="00EB0954" w:rsidRDefault="0095379A" w:rsidP="0095379A">
      <w:pPr>
        <w:rPr>
          <w:rFonts w:ascii="Minion Pro" w:hAnsi="Minion Pro" w:cs="Tahoma"/>
          <w:color w:val="000000"/>
        </w:rPr>
      </w:pPr>
      <w:r w:rsidRPr="00EB0954">
        <w:rPr>
          <w:rFonts w:ascii="Minion Pro" w:hAnsi="Minion Pro" w:cs="Tahoma"/>
          <w:color w:val="000000"/>
        </w:rPr>
        <w:t>En opdatering, der indeholder væsentligt ændret funktionalitet. Almindeligvis kendete</w:t>
      </w:r>
      <w:r w:rsidRPr="00EB0954">
        <w:rPr>
          <w:rFonts w:ascii="Minion Pro" w:hAnsi="Minion Pro" w:cs="Tahoma"/>
          <w:color w:val="000000"/>
        </w:rPr>
        <w:t>g</w:t>
      </w:r>
      <w:r w:rsidRPr="00EB0954">
        <w:rPr>
          <w:rFonts w:ascii="Minion Pro" w:hAnsi="Minion Pro" w:cs="Tahoma"/>
          <w:color w:val="000000"/>
        </w:rPr>
        <w:t>net ved, at hovednummeret for versionen ændres (f.eks. fra 5.1 til 6.0).</w:t>
      </w:r>
      <w:r w:rsidRPr="00EB0954">
        <w:rPr>
          <w:rStyle w:val="Fodnotehenvisning"/>
          <w:rFonts w:ascii="Minion Pro" w:hAnsi="Minion Pro" w:cs="Tahoma"/>
          <w:color w:val="000000"/>
        </w:rPr>
        <w:t xml:space="preserve"> </w:t>
      </w:r>
    </w:p>
    <w:p w:rsidR="0095379A" w:rsidRPr="00EB0954" w:rsidRDefault="0095379A" w:rsidP="0095379A">
      <w:pPr>
        <w:rPr>
          <w:rFonts w:ascii="Minion Pro" w:hAnsi="Minion Pro" w:cs="Tahoma"/>
          <w:color w:val="000000"/>
          <w:sz w:val="19"/>
        </w:rPr>
      </w:pPr>
    </w:p>
    <w:p w:rsidR="0095379A" w:rsidRPr="00EB0954" w:rsidRDefault="0095379A" w:rsidP="0095379A">
      <w:pPr>
        <w:pStyle w:val="Overskrift1"/>
        <w:numPr>
          <w:ilvl w:val="0"/>
          <w:numId w:val="21"/>
        </w:numPr>
        <w:rPr>
          <w:rFonts w:ascii="Minion Pro" w:hAnsi="Minion Pro"/>
        </w:rPr>
      </w:pPr>
      <w:bookmarkStart w:id="32" w:name="_Ref132624726"/>
      <w:bookmarkStart w:id="33" w:name="_Toc183314856"/>
      <w:bookmarkStart w:id="34" w:name="_Toc262556902"/>
      <w:bookmarkStart w:id="35" w:name="_Toc263682091"/>
      <w:bookmarkStart w:id="36" w:name="_Toc93722611"/>
      <w:r w:rsidRPr="00EB0954">
        <w:rPr>
          <w:rFonts w:ascii="Minion Pro" w:hAnsi="Minion Pro"/>
        </w:rPr>
        <w:t>Baggrund og formål</w:t>
      </w:r>
      <w:bookmarkEnd w:id="32"/>
      <w:bookmarkEnd w:id="33"/>
      <w:bookmarkEnd w:id="34"/>
      <w:bookmarkEnd w:id="35"/>
    </w:p>
    <w:p w:rsidR="0095379A" w:rsidRPr="00EB0954" w:rsidRDefault="0095379A" w:rsidP="0095379A">
      <w:pPr>
        <w:tabs>
          <w:tab w:val="left" w:pos="0"/>
          <w:tab w:val="left" w:pos="2300"/>
        </w:tabs>
        <w:rPr>
          <w:rFonts w:ascii="Minion Pro" w:hAnsi="Minion Pro"/>
        </w:rPr>
      </w:pPr>
      <w:r w:rsidRPr="00EB0954">
        <w:rPr>
          <w:rFonts w:ascii="Minion Pro" w:hAnsi="Minion Pro"/>
          <w:i/>
          <w:iCs/>
        </w:rPr>
        <w:t>[Tilpasses individuelt - beskriv baggrunden for indgåelse af kontrakten og kundens formål med lev</w:t>
      </w:r>
      <w:r w:rsidRPr="00EB0954">
        <w:rPr>
          <w:rFonts w:ascii="Minion Pro" w:hAnsi="Minion Pro"/>
          <w:i/>
          <w:iCs/>
        </w:rPr>
        <w:t>e</w:t>
      </w:r>
      <w:r w:rsidRPr="00EB0954">
        <w:rPr>
          <w:rFonts w:ascii="Minion Pro" w:hAnsi="Minion Pro"/>
          <w:i/>
          <w:iCs/>
        </w:rPr>
        <w:t xml:space="preserve">rancen.] </w:t>
      </w:r>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37" w:name="_Toc183314857"/>
      <w:bookmarkStart w:id="38" w:name="_Toc262556903"/>
      <w:bookmarkStart w:id="39" w:name="_Toc263682092"/>
      <w:r w:rsidRPr="00EB0954">
        <w:rPr>
          <w:rFonts w:ascii="Minion Pro" w:hAnsi="Minion Pro"/>
        </w:rPr>
        <w:t>Leverancen</w:t>
      </w:r>
      <w:bookmarkEnd w:id="36"/>
      <w:r w:rsidRPr="00EB0954">
        <w:rPr>
          <w:rFonts w:ascii="Minion Pro" w:hAnsi="Minion Pro"/>
        </w:rPr>
        <w:t>s omfang</w:t>
      </w:r>
      <w:bookmarkEnd w:id="37"/>
      <w:bookmarkEnd w:id="38"/>
      <w:bookmarkEnd w:id="39"/>
    </w:p>
    <w:p w:rsidR="0095379A" w:rsidRPr="00EB0954" w:rsidRDefault="0095379A" w:rsidP="0095379A">
      <w:pPr>
        <w:pStyle w:val="Overskrift2"/>
        <w:numPr>
          <w:ilvl w:val="1"/>
          <w:numId w:val="21"/>
        </w:numPr>
        <w:rPr>
          <w:rFonts w:ascii="Minion Pro" w:hAnsi="Minion Pro"/>
        </w:rPr>
      </w:pPr>
      <w:bookmarkStart w:id="40" w:name="_Ref106514324"/>
      <w:bookmarkStart w:id="41" w:name="_Toc183314858"/>
      <w:bookmarkStart w:id="42" w:name="_Toc262556904"/>
      <w:bookmarkStart w:id="43" w:name="_Toc263682093"/>
      <w:r w:rsidRPr="00EB0954">
        <w:rPr>
          <w:rFonts w:ascii="Minion Pro" w:hAnsi="Minion Pro"/>
        </w:rPr>
        <w:t>Generelt</w:t>
      </w:r>
      <w:bookmarkEnd w:id="40"/>
      <w:bookmarkEnd w:id="41"/>
      <w:bookmarkEnd w:id="42"/>
      <w:bookmarkEnd w:id="43"/>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Leverandøren skal levere de ydelser, der er beskrevet i Leverancebeskrivelsen (</w:t>
      </w:r>
      <w:fldSimple w:instr=" REF _Ref114977763 \r \h  \* MERGEFORMAT ">
        <w:r w:rsidR="00320CDD" w:rsidRPr="00EB0954">
          <w:rPr>
            <w:rFonts w:ascii="Minion Pro" w:hAnsi="Minion Pro" w:cs="Tahoma"/>
            <w:color w:val="000000"/>
          </w:rPr>
          <w:t>bilag 3</w:t>
        </w:r>
      </w:fldSimple>
      <w:r w:rsidRPr="00EB0954">
        <w:rPr>
          <w:rFonts w:ascii="Minion Pro" w:hAnsi="Minion Pro" w:cs="Tahoma"/>
          <w:color w:val="000000"/>
        </w:rPr>
        <w:t xml:space="preserve">), herunder bestilte Optioner. </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Leverancebeskrivelsen (</w:t>
      </w:r>
      <w:fldSimple w:instr=" REF _Ref114977763 \r \h  \* MERGEFORMAT ">
        <w:r w:rsidR="00320CDD" w:rsidRPr="00EB0954">
          <w:rPr>
            <w:rFonts w:ascii="Minion Pro" w:hAnsi="Minion Pro" w:cs="Tahoma"/>
            <w:color w:val="000000"/>
          </w:rPr>
          <w:t>bilag 3</w:t>
        </w:r>
      </w:fldSimple>
      <w:r w:rsidRPr="00EB0954">
        <w:rPr>
          <w:rFonts w:ascii="Minion Pro" w:hAnsi="Minion Pro" w:cs="Tahoma"/>
          <w:color w:val="000000"/>
        </w:rPr>
        <w:t>) indeholder Kravspecifikationen og Løsningsbeskrivelsen.</w:t>
      </w: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 xml:space="preserve"> </w:t>
      </w: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Leverandøren har forud for indgåelse af Kontrakten indarbejdet de fornødne ændringer og tilf</w:t>
      </w:r>
      <w:r w:rsidRPr="00EB0954">
        <w:rPr>
          <w:rFonts w:ascii="Minion Pro" w:hAnsi="Minion Pro" w:cs="Tahoma"/>
          <w:color w:val="000000"/>
        </w:rPr>
        <w:t>ø</w:t>
      </w:r>
      <w:r w:rsidRPr="00EB0954">
        <w:rPr>
          <w:rFonts w:ascii="Minion Pro" w:hAnsi="Minion Pro" w:cs="Tahoma"/>
          <w:color w:val="000000"/>
        </w:rPr>
        <w:t>jelser i det af Kunden udarbejdede udkast til kravspecifikation, eventuelt i dialog med Kunden, således at Løsningsbeskrivelsen kan forudsættes fuldt ud at opfylde Kravspecifikationen. Endvid</w:t>
      </w:r>
      <w:r w:rsidRPr="00EB0954">
        <w:rPr>
          <w:rFonts w:ascii="Minion Pro" w:hAnsi="Minion Pro" w:cs="Tahoma"/>
          <w:color w:val="000000"/>
        </w:rPr>
        <w:t>e</w:t>
      </w:r>
      <w:r w:rsidRPr="00EB0954">
        <w:rPr>
          <w:rFonts w:ascii="Minion Pro" w:hAnsi="Minion Pro" w:cs="Tahoma"/>
          <w:color w:val="000000"/>
        </w:rPr>
        <w:t>re gennemføres en afklaringsfase med henblik på yderligere a</w:t>
      </w:r>
      <w:r w:rsidRPr="00EB0954">
        <w:rPr>
          <w:rFonts w:ascii="Minion Pro" w:hAnsi="Minion Pro" w:cs="Tahoma"/>
          <w:color w:val="000000"/>
        </w:rPr>
        <w:t>f</w:t>
      </w:r>
      <w:r w:rsidRPr="00EB0954">
        <w:rPr>
          <w:rFonts w:ascii="Minion Pro" w:hAnsi="Minion Pro" w:cs="Tahoma"/>
          <w:color w:val="000000"/>
        </w:rPr>
        <w:t xml:space="preserve">stemning mellem Kundens behov og Leverandørens løsning, jf. punkt </w:t>
      </w:r>
      <w:fldSimple w:instr=" REF _Ref106513918 \r \h  \* MERGEFORMAT ">
        <w:r w:rsidR="00320CDD" w:rsidRPr="00EB0954">
          <w:rPr>
            <w:rFonts w:ascii="Minion Pro" w:hAnsi="Minion Pro" w:cs="Tahoma"/>
            <w:color w:val="000000"/>
          </w:rPr>
          <w:t>5.1</w:t>
        </w:r>
      </w:fldSimple>
      <w:r w:rsidRPr="00EB0954">
        <w:rPr>
          <w:rFonts w:ascii="Minion Pro" w:hAnsi="Minion Pro" w:cs="Tahoma"/>
          <w:color w:val="000000"/>
        </w:rPr>
        <w:t>.</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Hvis det efter kontraktindgåelse konstateres, at Kravspecifikationen alligevel ikke opfy</w:t>
      </w:r>
      <w:r w:rsidRPr="00EB0954">
        <w:rPr>
          <w:rFonts w:ascii="Minion Pro" w:hAnsi="Minion Pro" w:cs="Tahoma"/>
          <w:color w:val="000000"/>
        </w:rPr>
        <w:t>l</w:t>
      </w:r>
      <w:r w:rsidRPr="00EB0954">
        <w:rPr>
          <w:rFonts w:ascii="Minion Pro" w:hAnsi="Minion Pro" w:cs="Tahoma"/>
          <w:color w:val="000000"/>
        </w:rPr>
        <w:t>des ved Løsningsbeskrivelsen, skal Leverandøren i fornødent omfang supplere eller æn</w:t>
      </w:r>
      <w:r w:rsidRPr="00EB0954">
        <w:rPr>
          <w:rFonts w:ascii="Minion Pro" w:hAnsi="Minion Pro" w:cs="Tahoma"/>
          <w:color w:val="000000"/>
        </w:rPr>
        <w:softHyphen/>
        <w:t>dre Løsningsb</w:t>
      </w:r>
      <w:r w:rsidRPr="00EB0954">
        <w:rPr>
          <w:rFonts w:ascii="Minion Pro" w:hAnsi="Minion Pro" w:cs="Tahoma"/>
          <w:color w:val="000000"/>
        </w:rPr>
        <w:t>e</w:t>
      </w:r>
      <w:r w:rsidRPr="00EB0954">
        <w:rPr>
          <w:rFonts w:ascii="Minion Pro" w:hAnsi="Minion Pro" w:cs="Tahoma"/>
          <w:color w:val="000000"/>
        </w:rPr>
        <w:t>skrivelsen samt levere sådanne yderligere ydelser, der er nødvendige for at opfylde Kravspecifik</w:t>
      </w:r>
      <w:r w:rsidRPr="00EB0954">
        <w:rPr>
          <w:rFonts w:ascii="Minion Pro" w:hAnsi="Minion Pro" w:cs="Tahoma"/>
          <w:color w:val="000000"/>
        </w:rPr>
        <w:t>a</w:t>
      </w:r>
      <w:r w:rsidRPr="00EB0954">
        <w:rPr>
          <w:rFonts w:ascii="Minion Pro" w:hAnsi="Minion Pro" w:cs="Tahoma"/>
          <w:color w:val="000000"/>
        </w:rPr>
        <w:t>tionen og Kontrakten i øvrigt. Sådan levering skal ske på samme vilkår som fastsat i Kontrakten, herunder uden yderligere vederlag og inden for de i tid</w:t>
      </w:r>
      <w:r w:rsidRPr="00EB0954">
        <w:rPr>
          <w:rFonts w:ascii="Minion Pro" w:hAnsi="Minion Pro" w:cs="Tahoma"/>
          <w:color w:val="000000"/>
        </w:rPr>
        <w:t>s</w:t>
      </w:r>
      <w:r w:rsidRPr="00EB0954">
        <w:rPr>
          <w:rFonts w:ascii="Minion Pro" w:hAnsi="Minion Pro" w:cs="Tahoma"/>
          <w:color w:val="000000"/>
        </w:rPr>
        <w:t>planen fastsatte frister.</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Såfremt Løsningsbeskrivelsen indeholder yderligere funktionalitet, udstyr m.v. end nø</w:t>
      </w:r>
      <w:r w:rsidRPr="00EB0954">
        <w:rPr>
          <w:rFonts w:ascii="Minion Pro" w:hAnsi="Minion Pro" w:cs="Tahoma"/>
          <w:color w:val="000000"/>
        </w:rPr>
        <w:t>d</w:t>
      </w:r>
      <w:r w:rsidRPr="00EB0954">
        <w:rPr>
          <w:rFonts w:ascii="Minion Pro" w:hAnsi="Minion Pro" w:cs="Tahoma"/>
          <w:color w:val="000000"/>
        </w:rPr>
        <w:t>vendigt til at opfylde Kravspecifikationen, og uden at dette udtrykkeligt er angivet at v</w:t>
      </w:r>
      <w:r w:rsidRPr="00EB0954">
        <w:rPr>
          <w:rFonts w:ascii="Minion Pro" w:hAnsi="Minion Pro" w:cs="Tahoma"/>
          <w:color w:val="000000"/>
        </w:rPr>
        <w:t>æ</w:t>
      </w:r>
      <w:r w:rsidRPr="00EB0954">
        <w:rPr>
          <w:rFonts w:ascii="Minion Pro" w:hAnsi="Minion Pro" w:cs="Tahoma"/>
          <w:color w:val="000000"/>
        </w:rPr>
        <w:t xml:space="preserve">re en Option eller </w:t>
      </w:r>
      <w:r w:rsidRPr="00EB0954">
        <w:rPr>
          <w:rFonts w:ascii="Minion Pro" w:hAnsi="Minion Pro" w:cs="Tahoma"/>
          <w:color w:val="000000"/>
        </w:rPr>
        <w:lastRenderedPageBreak/>
        <w:t>anden ændringsmulighed, der skal bestilles særskilt, skal Leverandøren levere dette i tillæg til opfyldelse af Kravspecifikationen.</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Leverandøren har leveranceansvaret. Dette indebærer, at Leverandøren skal levere de ydelser, herunder Programmel, udstyr og Dokumentation, der sammen med Kundens e</w:t>
      </w:r>
      <w:r w:rsidRPr="00EB0954">
        <w:rPr>
          <w:rFonts w:ascii="Minion Pro" w:hAnsi="Minion Pro" w:cs="Tahoma"/>
          <w:color w:val="000000"/>
        </w:rPr>
        <w:t>k</w:t>
      </w:r>
      <w:r w:rsidRPr="00EB0954">
        <w:rPr>
          <w:rFonts w:ascii="Minion Pro" w:hAnsi="Minion Pro" w:cs="Tahoma"/>
          <w:color w:val="000000"/>
        </w:rPr>
        <w:t>sisterende it-miljø, Leverandørens anvisninger om ændringer heri og krav til Kundens medvirken, opfylder Leverancebeskrivelsen og Kontrakten i øvrigt.</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pStyle w:val="Overskrift2"/>
        <w:numPr>
          <w:ilvl w:val="1"/>
          <w:numId w:val="21"/>
        </w:numPr>
        <w:rPr>
          <w:rFonts w:ascii="Minion Pro" w:hAnsi="Minion Pro"/>
        </w:rPr>
      </w:pPr>
      <w:bookmarkStart w:id="44" w:name="_Ref132449622"/>
      <w:bookmarkStart w:id="45" w:name="_Toc183314859"/>
      <w:bookmarkStart w:id="46" w:name="_Toc262556905"/>
      <w:bookmarkStart w:id="47" w:name="_Toc263682094"/>
      <w:r w:rsidRPr="00EB0954">
        <w:rPr>
          <w:rFonts w:ascii="Minion Pro" w:hAnsi="Minion Pro"/>
        </w:rPr>
        <w:t>Programmel</w:t>
      </w:r>
      <w:bookmarkEnd w:id="44"/>
      <w:bookmarkEnd w:id="45"/>
      <w:bookmarkEnd w:id="46"/>
      <w:bookmarkEnd w:id="47"/>
    </w:p>
    <w:p w:rsidR="0095379A" w:rsidRPr="00EB0954" w:rsidRDefault="0095379A" w:rsidP="0095379A">
      <w:pPr>
        <w:rPr>
          <w:rFonts w:ascii="Minion Pro" w:hAnsi="Minion Pro"/>
        </w:rPr>
      </w:pPr>
      <w:r w:rsidRPr="00EB0954">
        <w:rPr>
          <w:rFonts w:ascii="Minion Pro" w:hAnsi="Minion Pro"/>
        </w:rPr>
        <w:t>Leverandøren skal ved opfyldelse af Kontrakten levere Standardprogrammel samt Kund</w:t>
      </w:r>
      <w:r w:rsidRPr="00EB0954">
        <w:rPr>
          <w:rFonts w:ascii="Minion Pro" w:hAnsi="Minion Pro"/>
        </w:rPr>
        <w:t>e</w:t>
      </w:r>
      <w:r w:rsidRPr="00EB0954">
        <w:rPr>
          <w:rFonts w:ascii="Minion Pro" w:hAnsi="Minion Pro"/>
        </w:rPr>
        <w:t>specifikt Programmel som angivet i Leverancebeskrivelsen (</w:t>
      </w:r>
      <w:fldSimple w:instr=" REF _Ref114977763 \r \h  \* MERGEFORMAT ">
        <w:r w:rsidR="00320CDD" w:rsidRPr="00EB0954">
          <w:rPr>
            <w:rFonts w:ascii="Minion Pro" w:hAnsi="Minion Pro"/>
          </w:rPr>
          <w:t>bilag 3</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48" w:name="_Toc183314860"/>
      <w:bookmarkStart w:id="49" w:name="_Toc262556906"/>
      <w:bookmarkStart w:id="50" w:name="_Toc263682095"/>
      <w:r w:rsidRPr="00EB0954">
        <w:rPr>
          <w:rFonts w:ascii="Minion Pro" w:hAnsi="Minion Pro"/>
        </w:rPr>
        <w:t>Udstyr</w:t>
      </w:r>
      <w:bookmarkEnd w:id="48"/>
      <w:bookmarkEnd w:id="49"/>
      <w:bookmarkEnd w:id="50"/>
    </w:p>
    <w:p w:rsidR="0095379A" w:rsidRPr="00EB0954" w:rsidRDefault="0095379A" w:rsidP="0095379A">
      <w:pPr>
        <w:rPr>
          <w:rFonts w:ascii="Minion Pro" w:hAnsi="Minion Pro"/>
        </w:rPr>
      </w:pPr>
      <w:r w:rsidRPr="00EB0954">
        <w:rPr>
          <w:rFonts w:ascii="Minion Pro" w:hAnsi="Minion Pro"/>
        </w:rPr>
        <w:t>Leverandøren skal levere det udstyr, der er angivet i Leverancebeskrivelsen (</w:t>
      </w:r>
      <w:fldSimple w:instr=" REF _Ref114977763 \r \h  \* MERGEFORMAT ">
        <w:r w:rsidR="00320CDD" w:rsidRPr="00EB0954">
          <w:rPr>
            <w:rFonts w:ascii="Minion Pro" w:hAnsi="Minion Pro"/>
          </w:rPr>
          <w:t>bilag 3</w:t>
        </w:r>
      </w:fldSimple>
      <w:r w:rsidRPr="00EB0954">
        <w:rPr>
          <w:rFonts w:ascii="Minion Pro" w:hAnsi="Minion Pro"/>
        </w:rPr>
        <w:t>), eller som i øvrigt er nødvendigt for, at Kontraktens krav opfyldes.</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51" w:name="_Ref122256937"/>
      <w:bookmarkStart w:id="52" w:name="_Toc183314861"/>
      <w:bookmarkStart w:id="53" w:name="_Toc262556907"/>
      <w:bookmarkStart w:id="54" w:name="_Toc263682096"/>
      <w:r w:rsidRPr="00EB0954">
        <w:rPr>
          <w:rFonts w:ascii="Minion Pro" w:hAnsi="Minion Pro"/>
        </w:rPr>
        <w:t>Dokumentation</w:t>
      </w:r>
      <w:bookmarkEnd w:id="51"/>
      <w:bookmarkEnd w:id="52"/>
      <w:bookmarkEnd w:id="53"/>
      <w:bookmarkEnd w:id="54"/>
      <w:r w:rsidRPr="00EB0954">
        <w:rPr>
          <w:rFonts w:ascii="Minion Pro" w:hAnsi="Minion Pro"/>
        </w:rPr>
        <w:t xml:space="preserve">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Leverandøren skal levere den Dokumentation, der er nødvendig for at udnytte Leverancen, he</w:t>
      </w:r>
      <w:r w:rsidRPr="00EB0954">
        <w:rPr>
          <w:rFonts w:ascii="Minion Pro" w:hAnsi="Minion Pro"/>
          <w:color w:val="000000"/>
        </w:rPr>
        <w:t>r</w:t>
      </w:r>
      <w:r w:rsidRPr="00EB0954">
        <w:rPr>
          <w:rFonts w:ascii="Minion Pro" w:hAnsi="Minion Pro"/>
          <w:color w:val="000000"/>
        </w:rPr>
        <w:t>under Systemdokumentation for de i Leverancebeskrivelsen beskrevne tekniske grænseflader i Leverancen. Endvidere skal Leverandøren levere den Dokumentation til Kunden, der er nødve</w:t>
      </w:r>
      <w:r w:rsidRPr="00EB0954">
        <w:rPr>
          <w:rFonts w:ascii="Minion Pro" w:hAnsi="Minion Pro"/>
          <w:color w:val="000000"/>
        </w:rPr>
        <w:t>n</w:t>
      </w:r>
      <w:r w:rsidRPr="00EB0954">
        <w:rPr>
          <w:rFonts w:ascii="Minion Pro" w:hAnsi="Minion Pro"/>
          <w:color w:val="000000"/>
        </w:rPr>
        <w:t>dig for, at tredjemand på rimelige og sædvanlige vilkår kan varetage Drift og udføre vedligeho</w:t>
      </w:r>
      <w:r w:rsidRPr="00EB0954">
        <w:rPr>
          <w:rFonts w:ascii="Minion Pro" w:hAnsi="Minion Pro"/>
          <w:color w:val="000000"/>
        </w:rPr>
        <w:t>l</w:t>
      </w:r>
      <w:r w:rsidRPr="00EB0954">
        <w:rPr>
          <w:rFonts w:ascii="Minion Pro" w:hAnsi="Minion Pro"/>
          <w:color w:val="000000"/>
        </w:rPr>
        <w:t>delse af Programmel og udstyr samt ændring af Kundespecifikt Programmel i henhold til Ko</w:t>
      </w:r>
      <w:r w:rsidRPr="00EB0954">
        <w:rPr>
          <w:rFonts w:ascii="Minion Pro" w:hAnsi="Minion Pro"/>
          <w:color w:val="000000"/>
        </w:rPr>
        <w:t>n</w:t>
      </w:r>
      <w:r w:rsidRPr="00EB0954">
        <w:rPr>
          <w:rFonts w:ascii="Minion Pro" w:hAnsi="Minion Pro"/>
          <w:color w:val="000000"/>
        </w:rPr>
        <w:t xml:space="preserve">traktens øvrige bestemmelser.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 xml:space="preserve">Dokumentationen er nærmere specificeret i </w:t>
      </w:r>
      <w:fldSimple w:instr=" REF _Ref122750470 \r \h  \* MERGEFORMAT ">
        <w:r w:rsidR="00320CDD" w:rsidRPr="00EB0954">
          <w:rPr>
            <w:rFonts w:ascii="Minion Pro" w:hAnsi="Minion Pro"/>
            <w:color w:val="000000"/>
          </w:rPr>
          <w:t>bilag 4</w:t>
        </w:r>
      </w:fldSimple>
      <w:r w:rsidRPr="00EB0954">
        <w:rPr>
          <w:rFonts w:ascii="Minion Pro" w:hAnsi="Minion Pro" w:cs="Tahoma"/>
          <w:color w:val="000000"/>
        </w:rPr>
        <w:t>, herunder angivelse af den Dokume</w:t>
      </w:r>
      <w:r w:rsidRPr="00EB0954">
        <w:rPr>
          <w:rFonts w:ascii="Minion Pro" w:hAnsi="Minion Pro" w:cs="Tahoma"/>
          <w:color w:val="000000"/>
        </w:rPr>
        <w:t>n</w:t>
      </w:r>
      <w:r w:rsidRPr="00EB0954">
        <w:rPr>
          <w:rFonts w:ascii="Minion Pro" w:hAnsi="Minion Pro" w:cs="Tahoma"/>
          <w:color w:val="000000"/>
        </w:rPr>
        <w:t>tation Leverandøren skal levere ved overtagelsesprøven, delleveranceprøver eller andre prøver.</w:t>
      </w:r>
      <w:r w:rsidRPr="00EB0954">
        <w:rPr>
          <w:rFonts w:ascii="Minion Pro" w:hAnsi="Minion Pro"/>
          <w:color w:val="000000"/>
        </w:rPr>
        <w:t xml:space="preserve"> Dok</w:t>
      </w:r>
      <w:r w:rsidRPr="00EB0954">
        <w:rPr>
          <w:rFonts w:ascii="Minion Pro" w:hAnsi="Minion Pro"/>
          <w:color w:val="000000"/>
        </w:rPr>
        <w:t>u</w:t>
      </w:r>
      <w:r w:rsidRPr="00EB0954">
        <w:rPr>
          <w:rFonts w:ascii="Minion Pro" w:hAnsi="Minion Pro"/>
          <w:color w:val="000000"/>
        </w:rPr>
        <w:t xml:space="preserve">mentationen for de tekniske grænseflader skal opfylde kravene angivet i </w:t>
      </w:r>
      <w:fldSimple w:instr=" REF _Ref122750470 \r \h  \* MERGEFORMAT ">
        <w:r w:rsidR="00320CDD" w:rsidRPr="00EB0954">
          <w:rPr>
            <w:rFonts w:ascii="Minion Pro" w:hAnsi="Minion Pro"/>
            <w:color w:val="000000"/>
          </w:rPr>
          <w:t>bilag 4</w:t>
        </w:r>
      </w:fldSimple>
      <w:r w:rsidRPr="00EB0954">
        <w:rPr>
          <w:rFonts w:ascii="Minion Pro" w:hAnsi="Minion Pro"/>
          <w:color w:val="000000"/>
        </w:rPr>
        <w:t xml:space="preserve">. Medmindre andet fremgår af </w:t>
      </w:r>
      <w:fldSimple w:instr=" REF _Ref122750470 \r \h  \* MERGEFORMAT ">
        <w:r w:rsidR="00320CDD" w:rsidRPr="00EB0954">
          <w:rPr>
            <w:rFonts w:ascii="Minion Pro" w:hAnsi="Minion Pro"/>
            <w:color w:val="000000"/>
          </w:rPr>
          <w:t>bilag 4</w:t>
        </w:r>
      </w:fldSimple>
      <w:r w:rsidRPr="00EB0954">
        <w:rPr>
          <w:rFonts w:ascii="Minion Pro" w:hAnsi="Minion Pro"/>
          <w:color w:val="000000"/>
        </w:rPr>
        <w:t>, skal al Dokumentation leveres og godkendes senest på Overtagelsesdagen.</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lastRenderedPageBreak/>
        <w:t>Dokumentationen skal udformes i overensstemmelse med God it-skik og opfylde de i Ko</w:t>
      </w:r>
      <w:r w:rsidRPr="00EB0954">
        <w:rPr>
          <w:rFonts w:ascii="Minion Pro" w:hAnsi="Minion Pro"/>
          <w:color w:val="000000"/>
        </w:rPr>
        <w:t>n</w:t>
      </w:r>
      <w:r w:rsidRPr="00EB0954">
        <w:rPr>
          <w:rFonts w:ascii="Minion Pro" w:hAnsi="Minion Pro"/>
          <w:color w:val="000000"/>
        </w:rPr>
        <w:t xml:space="preserve">trakten fastsatte krav, herunder </w:t>
      </w:r>
      <w:r w:rsidRPr="00EB0954">
        <w:rPr>
          <w:rFonts w:ascii="Minion Pro" w:hAnsi="Minion Pro"/>
        </w:rPr>
        <w:t xml:space="preserve">i </w:t>
      </w:r>
      <w:fldSimple w:instr=" REF _Ref122750470 \r \h  \* MERGEFORMAT ">
        <w:r w:rsidR="00320CDD" w:rsidRPr="00EB0954">
          <w:rPr>
            <w:rFonts w:ascii="Minion Pro" w:hAnsi="Minion Pro" w:cs="Tahoma"/>
            <w:color w:val="000000"/>
          </w:rPr>
          <w:t>bilag 4</w:t>
        </w:r>
      </w:fldSimple>
      <w:r w:rsidRPr="00EB0954">
        <w:rPr>
          <w:rFonts w:ascii="Minion Pro" w:hAnsi="Minion Pro"/>
        </w:rPr>
        <w:t>.</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 xml:space="preserve">Hvis Leverandøren foretager ændringer i Leverancen, herunder som led i </w:t>
      </w:r>
      <w:r w:rsidRPr="00EB0954">
        <w:rPr>
          <w:rFonts w:ascii="Minion Pro" w:hAnsi="Minion Pro"/>
        </w:rPr>
        <w:t>vedligeholdelse,</w:t>
      </w:r>
      <w:r w:rsidRPr="00EB0954">
        <w:rPr>
          <w:rFonts w:ascii="Minion Pro" w:hAnsi="Minion Pro"/>
          <w:color w:val="000000"/>
        </w:rPr>
        <w:t xml:space="preserve"> skal den leverede Dokumentation samtidig ændres, således at Dokumentationen fortsat opfylder ove</w:t>
      </w:r>
      <w:r w:rsidRPr="00EB0954">
        <w:rPr>
          <w:rFonts w:ascii="Minion Pro" w:hAnsi="Minion Pro"/>
          <w:color w:val="000000"/>
        </w:rPr>
        <w:t>n</w:t>
      </w:r>
      <w:r w:rsidRPr="00EB0954">
        <w:rPr>
          <w:rFonts w:ascii="Minion Pro" w:hAnsi="Minion Pro"/>
          <w:color w:val="000000"/>
        </w:rPr>
        <w:t>nævnte krav. Tilsvarende gælder ved Optioner.</w:t>
      </w:r>
    </w:p>
    <w:p w:rsidR="0095379A" w:rsidRPr="00EB0954" w:rsidRDefault="0095379A" w:rsidP="0095379A">
      <w:pPr>
        <w:rPr>
          <w:rFonts w:ascii="Minion Pro" w:hAnsi="Minion Pro"/>
        </w:rPr>
      </w:pPr>
    </w:p>
    <w:p w:rsidR="0095379A" w:rsidRPr="00EB0954" w:rsidRDefault="0095379A" w:rsidP="0095379A">
      <w:pPr>
        <w:tabs>
          <w:tab w:val="left" w:pos="426"/>
          <w:tab w:val="left" w:pos="3600"/>
          <w:tab w:val="left" w:pos="5760"/>
          <w:tab w:val="left" w:pos="7920"/>
          <w:tab w:val="left" w:pos="8640"/>
          <w:tab w:val="left" w:pos="9360"/>
          <w:tab w:val="left" w:pos="10080"/>
        </w:tabs>
        <w:rPr>
          <w:rFonts w:ascii="Minion Pro" w:hAnsi="Minion Pro"/>
        </w:rPr>
      </w:pPr>
      <w:r w:rsidRPr="00EB0954">
        <w:rPr>
          <w:rFonts w:ascii="Minion Pro" w:hAnsi="Minion Pro"/>
        </w:rPr>
        <w:t xml:space="preserve">Brugerdokumentation skal foreligge på dansk, og øvrig Dokumentation skal foreligge på dansk eller engelsk, medmindre andet er angivet i </w:t>
      </w:r>
      <w:fldSimple w:instr=" REF _Ref122750470 \r \h  \* MERGEFORMAT ">
        <w:r w:rsidR="00320CDD" w:rsidRPr="00EB0954">
          <w:rPr>
            <w:rFonts w:ascii="Minion Pro" w:hAnsi="Minion Pro"/>
            <w:color w:val="000000"/>
          </w:rPr>
          <w:t>bilag 4</w:t>
        </w:r>
      </w:fldSimple>
      <w:r w:rsidRPr="00EB0954">
        <w:rPr>
          <w:rFonts w:ascii="Minion Pro" w:hAnsi="Minion Pro"/>
        </w:rPr>
        <w:t>. Dokumentationen kan i sæ</w:t>
      </w:r>
      <w:r w:rsidRPr="00EB0954">
        <w:rPr>
          <w:rFonts w:ascii="Minion Pro" w:hAnsi="Minion Pro"/>
        </w:rPr>
        <w:t>d</w:t>
      </w:r>
      <w:r w:rsidRPr="00EB0954">
        <w:rPr>
          <w:rFonts w:ascii="Minion Pro" w:hAnsi="Minion Pro"/>
        </w:rPr>
        <w:t>vanligt omfang stilles til rådighed for Kunden som en integreret del af det relevante Programmel, eller som onl</w:t>
      </w:r>
      <w:r w:rsidRPr="00EB0954">
        <w:rPr>
          <w:rFonts w:ascii="Minion Pro" w:hAnsi="Minion Pro"/>
        </w:rPr>
        <w:t>i</w:t>
      </w:r>
      <w:r w:rsidRPr="00EB0954">
        <w:rPr>
          <w:rFonts w:ascii="Minion Pro" w:hAnsi="Minion Pro"/>
        </w:rPr>
        <w:t>ne-dokumentation, herunder ved at Leverandøren anviser en web-adresse eller lignende, hvo</w:t>
      </w:r>
      <w:r w:rsidRPr="00EB0954">
        <w:rPr>
          <w:rFonts w:ascii="Minion Pro" w:hAnsi="Minion Pro"/>
        </w:rPr>
        <w:t>r</w:t>
      </w:r>
      <w:r w:rsidRPr="00EB0954">
        <w:rPr>
          <w:rFonts w:ascii="Minion Pro" w:hAnsi="Minion Pro"/>
        </w:rPr>
        <w:t>igennem Kunden kan få adgang til Dokumentationen.</w:t>
      </w:r>
      <w:bookmarkStart w:id="55" w:name="_Ref93471173"/>
      <w:bookmarkStart w:id="56" w:name="_Toc93722613"/>
    </w:p>
    <w:p w:rsidR="0095379A" w:rsidRPr="00EB0954" w:rsidRDefault="0095379A" w:rsidP="0095379A">
      <w:pPr>
        <w:rPr>
          <w:rFonts w:ascii="Minion Pro" w:hAnsi="Minion Pro"/>
        </w:rPr>
      </w:pPr>
      <w:bookmarkStart w:id="57" w:name="_Ref93471567"/>
      <w:bookmarkStart w:id="58" w:name="_Toc93722614"/>
      <w:bookmarkStart w:id="59" w:name="_Ref115515728"/>
      <w:bookmarkEnd w:id="55"/>
      <w:bookmarkEnd w:id="56"/>
    </w:p>
    <w:p w:rsidR="0095379A" w:rsidRPr="00EB0954" w:rsidRDefault="0095379A" w:rsidP="0095379A">
      <w:pPr>
        <w:pStyle w:val="Overskrift2"/>
        <w:numPr>
          <w:ilvl w:val="1"/>
          <w:numId w:val="21"/>
        </w:numPr>
        <w:rPr>
          <w:rFonts w:ascii="Minion Pro" w:hAnsi="Minion Pro"/>
        </w:rPr>
      </w:pPr>
      <w:bookmarkStart w:id="60" w:name="_Ref119983434"/>
      <w:bookmarkStart w:id="61" w:name="_Toc183314862"/>
      <w:bookmarkStart w:id="62" w:name="_Toc262556908"/>
      <w:bookmarkStart w:id="63" w:name="_Toc263682097"/>
      <w:bookmarkEnd w:id="57"/>
      <w:bookmarkEnd w:id="58"/>
      <w:bookmarkEnd w:id="59"/>
      <w:r w:rsidRPr="00EB0954">
        <w:rPr>
          <w:rFonts w:ascii="Minion Pro" w:hAnsi="Minion Pro"/>
        </w:rPr>
        <w:t>Konvertering</w:t>
      </w:r>
      <w:bookmarkEnd w:id="60"/>
      <w:bookmarkEnd w:id="61"/>
      <w:bookmarkEnd w:id="62"/>
      <w:bookmarkEnd w:id="63"/>
    </w:p>
    <w:p w:rsidR="0095379A" w:rsidRPr="00EB0954" w:rsidRDefault="0095379A" w:rsidP="0095379A">
      <w:pPr>
        <w:rPr>
          <w:rFonts w:ascii="Minion Pro" w:hAnsi="Minion Pro"/>
        </w:rPr>
      </w:pPr>
      <w:r w:rsidRPr="00EB0954">
        <w:rPr>
          <w:rFonts w:ascii="Minion Pro" w:hAnsi="Minion Pro"/>
        </w:rPr>
        <w:t xml:space="preserve">Såfremt Leverandøren skal konvertere data eller tilbyder dette som en Option, er kravene hertil nærmere beskrevet i </w:t>
      </w:r>
      <w:fldSimple w:instr=" REF _Ref115495762 \r \h  \* MERGEFORMAT ">
        <w:r w:rsidR="00320CDD" w:rsidRPr="00EB0954">
          <w:rPr>
            <w:rFonts w:ascii="Minion Pro" w:hAnsi="Minion Pro"/>
          </w:rPr>
          <w:t>bilag 3</w:t>
        </w:r>
      </w:fldSimple>
      <w:r w:rsidRPr="00EB0954">
        <w:rPr>
          <w:rFonts w:ascii="Minion Pro" w:hAnsi="Minion Pro"/>
          <w:color w:val="000000"/>
        </w:rPr>
        <w:t xml:space="preserve">, herunder </w:t>
      </w:r>
      <w:r w:rsidRPr="00EB0954">
        <w:rPr>
          <w:rFonts w:ascii="Minion Pro" w:hAnsi="Minion Pro"/>
        </w:rPr>
        <w:t>format, medie m.v. for data, som skal in</w:t>
      </w:r>
      <w:r w:rsidRPr="00EB0954">
        <w:rPr>
          <w:rFonts w:ascii="Minion Pro" w:hAnsi="Minion Pro"/>
        </w:rPr>
        <w:t>d</w:t>
      </w:r>
      <w:r w:rsidRPr="00EB0954">
        <w:rPr>
          <w:rFonts w:ascii="Minion Pro" w:hAnsi="Minion Pro"/>
        </w:rPr>
        <w:t xml:space="preserve">sættes. I </w:t>
      </w:r>
      <w:fldSimple w:instr=" REF _Ref115495762 \r \h  \* MERGEFORMAT ">
        <w:r w:rsidR="00320CDD" w:rsidRPr="00EB0954">
          <w:rPr>
            <w:rFonts w:ascii="Minion Pro" w:hAnsi="Minion Pro"/>
          </w:rPr>
          <w:t>bilag 3</w:t>
        </w:r>
      </w:fldSimple>
      <w:r w:rsidRPr="00EB0954">
        <w:rPr>
          <w:rFonts w:ascii="Minion Pro" w:hAnsi="Minion Pro"/>
        </w:rPr>
        <w:t xml:space="preserve"> </w:t>
      </w:r>
      <w:r w:rsidRPr="00EB0954">
        <w:rPr>
          <w:rFonts w:ascii="Minion Pro" w:hAnsi="Minion Pro"/>
          <w:color w:val="000000"/>
        </w:rPr>
        <w:t>er tillige angivet fristen for udnyttelse af en eventuel Option.</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Konverteringen gennemføres inden for de tidsfrister, der fremgår af tidsplanen (</w:t>
      </w:r>
      <w:fldSimple w:instr=" REF _Ref262556532 \r \h  \* MERGEFORMAT ">
        <w:r w:rsidR="00320CDD" w:rsidRPr="00EB0954">
          <w:rPr>
            <w:rFonts w:ascii="Minion Pro" w:hAnsi="Minion Pro"/>
          </w:rPr>
          <w:t>bilag 1</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color w:val="000000"/>
        </w:rPr>
      </w:pPr>
      <w:r w:rsidRPr="00EB0954">
        <w:rPr>
          <w:rFonts w:ascii="Minion Pro" w:hAnsi="Minion Pro"/>
        </w:rPr>
        <w:t>Leverandøren skal i forbindelse med indsættelsen af data etablere de nødvendige optæ</w:t>
      </w:r>
      <w:r w:rsidRPr="00EB0954">
        <w:rPr>
          <w:rFonts w:ascii="Minion Pro" w:hAnsi="Minion Pro"/>
        </w:rPr>
        <w:t>l</w:t>
      </w:r>
      <w:r w:rsidRPr="00EB0954">
        <w:rPr>
          <w:rFonts w:ascii="Minion Pro" w:hAnsi="Minion Pro"/>
        </w:rPr>
        <w:t>linger, afstemninger m.v. til verificering af, at startdata er korrekte</w:t>
      </w:r>
      <w:r w:rsidRPr="00EB0954">
        <w:rPr>
          <w:rFonts w:ascii="Minion Pro" w:hAnsi="Minion Pro"/>
          <w:color w:val="000000"/>
        </w:rPr>
        <w: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rPr>
      </w:pPr>
      <w:r w:rsidRPr="00EB0954">
        <w:rPr>
          <w:rFonts w:ascii="Minion Pro" w:hAnsi="Minion Pro"/>
          <w:color w:val="000000"/>
        </w:rPr>
        <w:t xml:space="preserve">Kunden er ansvarlig for kvaliteten og tilstedeværelsen af oprindelige data i aftalt format, jf. </w:t>
      </w:r>
      <w:fldSimple w:instr=" REF _Ref115495762 \r \h  \* MERGEFORMAT ">
        <w:r w:rsidR="00320CDD" w:rsidRPr="00EB0954">
          <w:rPr>
            <w:rFonts w:ascii="Minion Pro" w:hAnsi="Minion Pro"/>
            <w:color w:val="000000"/>
          </w:rPr>
          <w:t>bilag 3</w:t>
        </w:r>
      </w:fldSimple>
      <w:r w:rsidRPr="00EB0954">
        <w:rPr>
          <w:rFonts w:ascii="Minion Pro" w:hAnsi="Minion Pro"/>
          <w:color w:val="000000"/>
        </w:rPr>
        <w:t>, samt for, at dette stilles til rådighed for Leverandøren.</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64" w:name="_Ref138746401"/>
      <w:bookmarkStart w:id="65" w:name="_Toc183314863"/>
      <w:bookmarkStart w:id="66" w:name="_Toc262556909"/>
      <w:bookmarkStart w:id="67" w:name="_Toc263682098"/>
      <w:r w:rsidRPr="00EB0954">
        <w:rPr>
          <w:rFonts w:ascii="Minion Pro" w:hAnsi="Minion Pro"/>
        </w:rPr>
        <w:t>Øvrige ydelser</w:t>
      </w:r>
      <w:bookmarkEnd w:id="64"/>
      <w:bookmarkEnd w:id="65"/>
      <w:bookmarkEnd w:id="66"/>
      <w:bookmarkEnd w:id="67"/>
    </w:p>
    <w:p w:rsidR="0095379A" w:rsidRPr="00EB0954" w:rsidRDefault="0095379A" w:rsidP="0095379A">
      <w:pPr>
        <w:rPr>
          <w:rFonts w:ascii="Minion Pro" w:hAnsi="Minion Pro"/>
        </w:rPr>
      </w:pPr>
      <w:r w:rsidRPr="00EB0954">
        <w:rPr>
          <w:rFonts w:ascii="Minion Pro" w:hAnsi="Minion Pro"/>
        </w:rPr>
        <w:t xml:space="preserve">Ud over det anførte i punkt </w:t>
      </w:r>
      <w:fldSimple w:instr=" REF _Ref106514324 \r \h  \* MERGEFORMAT ">
        <w:r w:rsidR="00320CDD" w:rsidRPr="00EB0954">
          <w:rPr>
            <w:rFonts w:ascii="Minion Pro" w:hAnsi="Minion Pro"/>
          </w:rPr>
          <w:t>3.1</w:t>
        </w:r>
      </w:fldSimple>
      <w:r w:rsidRPr="00EB0954">
        <w:rPr>
          <w:rFonts w:ascii="Minion Pro" w:hAnsi="Minion Pro"/>
        </w:rPr>
        <w:t xml:space="preserve"> - </w:t>
      </w:r>
      <w:fldSimple w:instr=" REF _Ref119983434 \r \h  \* MERGEFORMAT ">
        <w:r w:rsidR="00320CDD" w:rsidRPr="00EB0954">
          <w:rPr>
            <w:rFonts w:ascii="Minion Pro" w:hAnsi="Minion Pro"/>
          </w:rPr>
          <w:t>3.5</w:t>
        </w:r>
      </w:fldSimple>
      <w:r w:rsidRPr="00EB0954">
        <w:rPr>
          <w:rFonts w:ascii="Minion Pro" w:hAnsi="Minion Pro"/>
        </w:rPr>
        <w:t xml:space="preserve"> skal Leverandøren ved opfyldelse af Kontrakten l</w:t>
      </w:r>
      <w:r w:rsidRPr="00EB0954">
        <w:rPr>
          <w:rFonts w:ascii="Minion Pro" w:hAnsi="Minion Pro"/>
        </w:rPr>
        <w:t>e</w:t>
      </w:r>
      <w:r w:rsidRPr="00EB0954">
        <w:rPr>
          <w:rFonts w:ascii="Minion Pro" w:hAnsi="Minion Pro"/>
        </w:rPr>
        <w:t>vere de øvrige ydelser, som er angivet i Leverancebeskrivelsen (</w:t>
      </w:r>
      <w:fldSimple w:instr=" REF _Ref114977763 \r \h  \* MERGEFORMAT ">
        <w:r w:rsidR="00320CDD" w:rsidRPr="00EB0954">
          <w:rPr>
            <w:rFonts w:ascii="Minion Pro" w:hAnsi="Minion Pro"/>
          </w:rPr>
          <w:t>bilag 3</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68" w:name="_Toc132624839"/>
      <w:bookmarkStart w:id="69" w:name="_Toc132625011"/>
      <w:bookmarkStart w:id="70" w:name="_Toc132698562"/>
      <w:bookmarkStart w:id="71" w:name="_Toc132624840"/>
      <w:bookmarkStart w:id="72" w:name="_Toc132625012"/>
      <w:bookmarkStart w:id="73" w:name="_Toc132698563"/>
      <w:bookmarkStart w:id="74" w:name="_Toc132624841"/>
      <w:bookmarkStart w:id="75" w:name="_Toc132625013"/>
      <w:bookmarkStart w:id="76" w:name="_Toc132698564"/>
      <w:bookmarkStart w:id="77" w:name="_Toc132624842"/>
      <w:bookmarkStart w:id="78" w:name="_Toc132625014"/>
      <w:bookmarkStart w:id="79" w:name="_Toc132698565"/>
      <w:bookmarkStart w:id="80" w:name="_Toc132624843"/>
      <w:bookmarkStart w:id="81" w:name="_Toc132625015"/>
      <w:bookmarkStart w:id="82" w:name="_Toc132698566"/>
      <w:bookmarkStart w:id="83" w:name="_Toc132624845"/>
      <w:bookmarkStart w:id="84" w:name="_Toc132625017"/>
      <w:bookmarkStart w:id="85" w:name="_Toc132698568"/>
      <w:bookmarkStart w:id="86" w:name="_Toc93722624"/>
      <w:bookmarkStart w:id="87" w:name="_Ref98647801"/>
      <w:bookmarkStart w:id="88" w:name="_Ref119831548"/>
      <w:bookmarkStart w:id="89" w:name="_Ref132451465"/>
      <w:bookmarkStart w:id="90" w:name="_Ref167846937"/>
      <w:bookmarkStart w:id="91" w:name="_Toc183314864"/>
      <w:bookmarkStart w:id="92" w:name="_Toc262556910"/>
      <w:bookmarkStart w:id="93" w:name="_Toc26368209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EB0954">
        <w:rPr>
          <w:rFonts w:ascii="Minion Pro" w:hAnsi="Minion Pro"/>
        </w:rPr>
        <w:lastRenderedPageBreak/>
        <w:t>Kundens it-miljø</w:t>
      </w:r>
      <w:bookmarkEnd w:id="86"/>
      <w:bookmarkEnd w:id="87"/>
      <w:bookmarkEnd w:id="88"/>
      <w:bookmarkEnd w:id="89"/>
      <w:bookmarkEnd w:id="90"/>
      <w:bookmarkEnd w:id="91"/>
      <w:bookmarkEnd w:id="92"/>
      <w:bookmarkEnd w:id="93"/>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Kundens it-miljø, der har betydning for Leverancen samt vedligeholdelse og eventuel Drift af Leverancen, er beskrevet i </w:t>
      </w:r>
      <w:fldSimple w:instr=" REF _Ref93469795 \r \h  \* MERGEFORMAT ">
        <w:r w:rsidR="00320CDD" w:rsidRPr="00EB0954">
          <w:rPr>
            <w:rFonts w:ascii="Minion Pro" w:hAnsi="Minion Pro" w:cs="Tahoma"/>
            <w:color w:val="000000"/>
          </w:rPr>
          <w:t>bilag 2</w:t>
        </w:r>
      </w:fldSimple>
      <w:r w:rsidRPr="00EB0954">
        <w:rPr>
          <w:rFonts w:ascii="Minion Pro" w:hAnsi="Minion Pro" w:cs="Tahoma"/>
          <w:color w:val="000000"/>
        </w:rPr>
        <w:t xml:space="preserve">. </w:t>
      </w:r>
    </w:p>
    <w:p w:rsidR="0095379A" w:rsidRPr="00EB0954" w:rsidRDefault="0095379A" w:rsidP="0095379A">
      <w:pPr>
        <w:rPr>
          <w:rFonts w:ascii="Minion Pro" w:hAnsi="Minion Pro" w:cs="Tahoma"/>
          <w:color w:val="000000"/>
        </w:rPr>
      </w:pPr>
    </w:p>
    <w:p w:rsidR="0095379A" w:rsidRPr="00EB0954" w:rsidRDefault="0095379A" w:rsidP="0095379A">
      <w:pPr>
        <w:rPr>
          <w:rFonts w:ascii="Minion Pro" w:hAnsi="Minion Pro" w:cs="Tahoma"/>
          <w:color w:val="000000"/>
        </w:rPr>
      </w:pPr>
      <w:r w:rsidRPr="00EB0954">
        <w:rPr>
          <w:rFonts w:ascii="Minion Pro" w:hAnsi="Minion Pro" w:cs="Tahoma"/>
          <w:color w:val="000000"/>
        </w:rPr>
        <w:t xml:space="preserve">I </w:t>
      </w:r>
      <w:fldSimple w:instr=" REF _Ref93469795 \r \h  \* MERGEFORMAT ">
        <w:r w:rsidR="00320CDD" w:rsidRPr="00EB0954">
          <w:rPr>
            <w:rFonts w:ascii="Minion Pro" w:hAnsi="Minion Pro" w:cs="Tahoma"/>
            <w:color w:val="000000"/>
          </w:rPr>
          <w:t>bilag 2</w:t>
        </w:r>
      </w:fldSimple>
      <w:r w:rsidRPr="00EB0954">
        <w:rPr>
          <w:rFonts w:ascii="Minion Pro" w:hAnsi="Minion Pro" w:cs="Tahoma"/>
          <w:color w:val="000000"/>
        </w:rPr>
        <w:t xml:space="preserve"> indeholdes dels Kundens beskrivelse af sit eksisterende it-miljø, herunder l</w:t>
      </w:r>
      <w:r w:rsidRPr="00EB0954">
        <w:rPr>
          <w:rFonts w:ascii="Minion Pro" w:hAnsi="Minion Pro" w:cs="Tahoma"/>
          <w:color w:val="000000"/>
        </w:rPr>
        <w:t>i</w:t>
      </w:r>
      <w:r w:rsidRPr="00EB0954">
        <w:rPr>
          <w:rFonts w:ascii="Minion Pro" w:hAnsi="Minion Pro" w:cs="Tahoma"/>
          <w:color w:val="000000"/>
        </w:rPr>
        <w:t xml:space="preserve">censer, dels Leverandørens angivelse af eventuelle krav til ændringer i Kundens it-miljø som forudsætning for at opfylde kravene i Kontrakten. Såfremt de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angivne æ</w:t>
      </w:r>
      <w:r w:rsidRPr="00EB0954">
        <w:rPr>
          <w:rFonts w:ascii="Minion Pro" w:hAnsi="Minion Pro" w:cs="Tahoma"/>
          <w:color w:val="000000"/>
        </w:rPr>
        <w:t>n</w:t>
      </w:r>
      <w:r w:rsidRPr="00EB0954">
        <w:rPr>
          <w:rFonts w:ascii="Minion Pro" w:hAnsi="Minion Pro" w:cs="Tahoma"/>
          <w:color w:val="000000"/>
        </w:rPr>
        <w:t xml:space="preserve">dringsmuligheder, herunder ved udnyttelse af Optioner, stiller andre krav til Kundens it-miljø, skal sådanne krav være angivet i </w:t>
      </w:r>
      <w:fldSimple w:instr=" REF _Ref93469795 \r \h  \* MERGEFORMAT ">
        <w:r w:rsidR="00320CDD" w:rsidRPr="00EB0954">
          <w:rPr>
            <w:rFonts w:ascii="Minion Pro" w:hAnsi="Minion Pro" w:cs="Tahoma"/>
            <w:color w:val="000000"/>
          </w:rPr>
          <w:t>bilag 2</w:t>
        </w:r>
      </w:fldSimple>
      <w:r w:rsidRPr="00EB0954">
        <w:rPr>
          <w:rFonts w:ascii="Minion Pro" w:hAnsi="Minion Pro" w:cs="Tahoma"/>
          <w:color w:val="000000"/>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Såfremt Leverandørens krav er opfyldt, skal Leverancen samt udførelse af vedligeholdelse og eve</w:t>
      </w:r>
      <w:r w:rsidRPr="00EB0954">
        <w:rPr>
          <w:rFonts w:ascii="Minion Pro" w:hAnsi="Minion Pro"/>
        </w:rPr>
        <w:t>n</w:t>
      </w:r>
      <w:r w:rsidRPr="00EB0954">
        <w:rPr>
          <w:rFonts w:ascii="Minion Pro" w:hAnsi="Minion Pro"/>
        </w:rPr>
        <w:t>tuel Drift være tilstrækkelig til sammen med Kundens it-miljø og Kundens medvi</w:t>
      </w:r>
      <w:r w:rsidRPr="00EB0954">
        <w:rPr>
          <w:rFonts w:ascii="Minion Pro" w:hAnsi="Minion Pro"/>
        </w:rPr>
        <w:t>r</w:t>
      </w:r>
      <w:r w:rsidRPr="00EB0954">
        <w:rPr>
          <w:rFonts w:ascii="Minion Pro" w:hAnsi="Minion Pro"/>
        </w:rPr>
        <w:t xml:space="preserve">ken, jf. punkt </w:t>
      </w:r>
      <w:fldSimple w:instr=" REF _Ref157336541 \r \h  \* MERGEFORMAT ">
        <w:r w:rsidR="00320CDD" w:rsidRPr="00EB0954">
          <w:rPr>
            <w:rFonts w:ascii="Minion Pro" w:hAnsi="Minion Pro"/>
          </w:rPr>
          <w:t>5.4</w:t>
        </w:r>
      </w:fldSimple>
      <w:r w:rsidRPr="00EB0954">
        <w:rPr>
          <w:rFonts w:ascii="Minion Pro" w:hAnsi="Minion Pro"/>
        </w:rPr>
        <w:t xml:space="preserve">, at opfylde kravene i denne Kontrakt. Det er en forudsætning herfor, at der ikke i Kundens it-miljø forekommer fejl eller ikke opfyldte forudsætninger, jf. </w:t>
      </w:r>
      <w:fldSimple w:instr=" REF _Ref93469795 \r \h  \* MERGEFORMAT ">
        <w:r w:rsidR="00320CDD" w:rsidRPr="00EB0954">
          <w:rPr>
            <w:rFonts w:ascii="Minion Pro" w:hAnsi="Minion Pro"/>
          </w:rPr>
          <w:t>bilag 2</w:t>
        </w:r>
      </w:fldSimple>
      <w:r w:rsidRPr="00EB0954">
        <w:rPr>
          <w:rFonts w:ascii="Minion Pro" w:hAnsi="Minion Pro"/>
        </w:rPr>
        <w:t>, der har betydning for Lev</w:t>
      </w:r>
      <w:r w:rsidRPr="00EB0954">
        <w:rPr>
          <w:rFonts w:ascii="Minion Pro" w:hAnsi="Minion Pro"/>
        </w:rPr>
        <w:t>e</w:t>
      </w:r>
      <w:r w:rsidRPr="00EB0954">
        <w:rPr>
          <w:rFonts w:ascii="Minion Pro" w:hAnsi="Minion Pro"/>
        </w:rPr>
        <w:t xml:space="preserve">randørens opfyldelse af kravene i denne Kontrakt. Såfremt Kundens it-miljø ikke opfylder disse krav, frigøres Leverandøren fra at opfylde krav til Leverancen, vedligeholdelse eller eventuel Drift i det omfang, det er begrundet i Kundens manglende opfyldelse af Leverandørens forudsætninger som angivet i </w:t>
      </w:r>
      <w:fldSimple w:instr=" REF _Ref93469795 \r \h  \* MERGEFORMAT ">
        <w:r w:rsidR="00320CDD" w:rsidRPr="00EB0954">
          <w:rPr>
            <w:rFonts w:ascii="Minion Pro" w:hAnsi="Minion Pro"/>
          </w:rPr>
          <w:t>bilag 2</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cs="Tahoma"/>
          <w:color w:val="000000"/>
        </w:rPr>
      </w:pPr>
      <w:r w:rsidRPr="00EB0954">
        <w:rPr>
          <w:rFonts w:ascii="Minion Pro" w:hAnsi="Minion Pro" w:cs="Tahoma"/>
          <w:color w:val="000000"/>
        </w:rPr>
        <w:t>Kunden må forvente, at Leverandørens vedligeholdelsesforpligtelse efter udløb af gara</w:t>
      </w:r>
      <w:r w:rsidRPr="00EB0954">
        <w:rPr>
          <w:rFonts w:ascii="Minion Pro" w:hAnsi="Minion Pro" w:cs="Tahoma"/>
          <w:color w:val="000000"/>
        </w:rPr>
        <w:t>n</w:t>
      </w:r>
      <w:r w:rsidRPr="00EB0954">
        <w:rPr>
          <w:rFonts w:ascii="Minion Pro" w:hAnsi="Minion Pro" w:cs="Tahoma"/>
          <w:color w:val="000000"/>
        </w:rPr>
        <w:t xml:space="preserve">tiperioden forudsætter, at Kunden har et tidssvarende it-miljø. Leverandøren forpligter sig til at angive nye krav og beskrivelser senest samtidig med, at nye Versioner eller </w:t>
      </w:r>
      <w:proofErr w:type="spellStart"/>
      <w:r w:rsidRPr="00EB0954">
        <w:rPr>
          <w:rFonts w:ascii="Minion Pro" w:hAnsi="Minion Pro" w:cs="Tahoma"/>
          <w:color w:val="000000"/>
        </w:rPr>
        <w:t>R</w:t>
      </w:r>
      <w:r w:rsidRPr="00EB0954">
        <w:rPr>
          <w:rFonts w:ascii="Minion Pro" w:hAnsi="Minion Pro" w:cs="Tahoma"/>
          <w:color w:val="000000"/>
        </w:rPr>
        <w:t>e</w:t>
      </w:r>
      <w:r w:rsidRPr="00EB0954">
        <w:rPr>
          <w:rFonts w:ascii="Minion Pro" w:hAnsi="Minion Pro" w:cs="Tahoma"/>
          <w:color w:val="000000"/>
        </w:rPr>
        <w:t>leases</w:t>
      </w:r>
      <w:proofErr w:type="spellEnd"/>
      <w:r w:rsidRPr="00EB0954">
        <w:rPr>
          <w:rFonts w:ascii="Minion Pro" w:hAnsi="Minion Pro" w:cs="Tahoma"/>
          <w:color w:val="000000"/>
        </w:rPr>
        <w:t xml:space="preserve"> tilbydes installeret hos Kunden. Såfremt Parterne ikke kan opnå enighed om beh</w:t>
      </w:r>
      <w:r w:rsidRPr="00EB0954">
        <w:rPr>
          <w:rFonts w:ascii="Minion Pro" w:hAnsi="Minion Pro" w:cs="Tahoma"/>
          <w:color w:val="000000"/>
        </w:rPr>
        <w:t>o</w:t>
      </w:r>
      <w:r w:rsidRPr="00EB0954">
        <w:rPr>
          <w:rFonts w:ascii="Minion Pro" w:hAnsi="Minion Pro" w:cs="Tahoma"/>
          <w:color w:val="000000"/>
        </w:rPr>
        <w:t xml:space="preserve">vet for løbende udvikling af it-miljøet, iværksættes proceduren beskrevet i punkt </w:t>
      </w:r>
      <w:fldSimple w:instr=" REF _Ref132441094 \r \h  \* MERGEFORMAT ">
        <w:r w:rsidR="00320CDD" w:rsidRPr="00EB0954">
          <w:rPr>
            <w:rFonts w:ascii="Minion Pro" w:hAnsi="Minion Pro" w:cs="Tahoma"/>
            <w:color w:val="000000"/>
          </w:rPr>
          <w:t>27.3</w:t>
        </w:r>
      </w:fldSimple>
      <w:r w:rsidRPr="00EB0954">
        <w:rPr>
          <w:rFonts w:ascii="Minion Pro" w:hAnsi="Minion Pro" w:cs="Tahoma"/>
          <w:color w:val="000000"/>
        </w:rPr>
        <w:t>.</w:t>
      </w:r>
    </w:p>
    <w:p w:rsidR="0095379A" w:rsidRPr="00EB0954" w:rsidRDefault="0095379A" w:rsidP="0095379A">
      <w:pPr>
        <w:rPr>
          <w:rFonts w:ascii="Minion Pro" w:hAnsi="Minion Pro" w:cs="Tahoma"/>
          <w:color w:val="000000"/>
        </w:rPr>
      </w:pPr>
    </w:p>
    <w:p w:rsidR="0095379A" w:rsidRPr="00EB0954" w:rsidRDefault="0095379A" w:rsidP="0095379A">
      <w:pPr>
        <w:pStyle w:val="Overskrift1"/>
        <w:numPr>
          <w:ilvl w:val="0"/>
          <w:numId w:val="21"/>
        </w:numPr>
        <w:rPr>
          <w:rFonts w:ascii="Minion Pro" w:hAnsi="Minion Pro"/>
        </w:rPr>
      </w:pPr>
      <w:bookmarkStart w:id="94" w:name="_Toc93722625"/>
      <w:bookmarkStart w:id="95" w:name="_Toc183314865"/>
      <w:bookmarkStart w:id="96" w:name="_Toc262556911"/>
      <w:bookmarkStart w:id="97" w:name="_Toc263682100"/>
      <w:r w:rsidRPr="00EB0954">
        <w:rPr>
          <w:rFonts w:ascii="Minion Pro" w:hAnsi="Minion Pro"/>
        </w:rPr>
        <w:t>Leverancens udførelse</w:t>
      </w:r>
      <w:bookmarkEnd w:id="94"/>
      <w:bookmarkEnd w:id="95"/>
      <w:bookmarkEnd w:id="96"/>
      <w:bookmarkEnd w:id="97"/>
    </w:p>
    <w:p w:rsidR="0095379A" w:rsidRPr="00EB0954" w:rsidRDefault="0095379A" w:rsidP="0095379A">
      <w:pPr>
        <w:pStyle w:val="Overskrift2"/>
        <w:numPr>
          <w:ilvl w:val="1"/>
          <w:numId w:val="21"/>
        </w:numPr>
        <w:rPr>
          <w:rFonts w:ascii="Minion Pro" w:hAnsi="Minion Pro"/>
        </w:rPr>
      </w:pPr>
      <w:bookmarkStart w:id="98" w:name="_Toc93722626"/>
      <w:bookmarkStart w:id="99" w:name="_Ref106513918"/>
      <w:bookmarkStart w:id="100" w:name="_Toc183314866"/>
      <w:bookmarkStart w:id="101" w:name="_Toc262556912"/>
      <w:bookmarkStart w:id="102" w:name="_Toc263682101"/>
      <w:r w:rsidRPr="00EB0954">
        <w:rPr>
          <w:rFonts w:ascii="Minion Pro" w:hAnsi="Minion Pro"/>
        </w:rPr>
        <w:t>Afklaringsfase</w:t>
      </w:r>
      <w:bookmarkEnd w:id="98"/>
      <w:bookmarkEnd w:id="99"/>
      <w:r w:rsidRPr="00EB0954">
        <w:rPr>
          <w:rFonts w:ascii="Minion Pro" w:hAnsi="Minion Pro"/>
        </w:rPr>
        <w:t xml:space="preserve"> og udtrædelse</w:t>
      </w:r>
      <w:bookmarkEnd w:id="100"/>
      <w:bookmarkEnd w:id="101"/>
      <w:bookmarkEnd w:id="102"/>
    </w:p>
    <w:p w:rsidR="0095379A" w:rsidRPr="00EB0954" w:rsidRDefault="0095379A" w:rsidP="0095379A">
      <w:pPr>
        <w:pStyle w:val="Overskrift3"/>
        <w:numPr>
          <w:ilvl w:val="2"/>
          <w:numId w:val="21"/>
        </w:numPr>
        <w:rPr>
          <w:rFonts w:ascii="Minion Pro" w:hAnsi="Minion Pro"/>
        </w:rPr>
      </w:pPr>
      <w:bookmarkStart w:id="103" w:name="_Ref93470101"/>
      <w:bookmarkStart w:id="104" w:name="_Ref93470261"/>
      <w:bookmarkStart w:id="105" w:name="_Ref93470317"/>
      <w:bookmarkStart w:id="106" w:name="_Ref93470434"/>
      <w:bookmarkStart w:id="107" w:name="_Ref93470789"/>
      <w:bookmarkStart w:id="108" w:name="_Ref93470804"/>
      <w:bookmarkStart w:id="109" w:name="_Toc93722627"/>
      <w:bookmarkStart w:id="110" w:name="_Toc183314867"/>
      <w:bookmarkStart w:id="111" w:name="_Toc262556913"/>
      <w:bookmarkStart w:id="112" w:name="_Toc263682102"/>
      <w:bookmarkStart w:id="113" w:name="_Ref115499842"/>
      <w:r w:rsidRPr="00EB0954">
        <w:rPr>
          <w:rFonts w:ascii="Minion Pro" w:hAnsi="Minion Pro"/>
        </w:rPr>
        <w:t>Afklaringsfase</w:t>
      </w:r>
      <w:bookmarkEnd w:id="103"/>
      <w:bookmarkEnd w:id="104"/>
      <w:bookmarkEnd w:id="105"/>
      <w:bookmarkEnd w:id="106"/>
      <w:bookmarkEnd w:id="107"/>
      <w:bookmarkEnd w:id="108"/>
      <w:bookmarkEnd w:id="109"/>
      <w:bookmarkEnd w:id="110"/>
      <w:bookmarkEnd w:id="111"/>
      <w:bookmarkEnd w:id="112"/>
      <w:r w:rsidRPr="00EB0954">
        <w:rPr>
          <w:rFonts w:ascii="Minion Pro" w:hAnsi="Minion Pro"/>
          <w:u w:val="none"/>
        </w:rPr>
        <w:t xml:space="preserve"> </w:t>
      </w:r>
      <w:bookmarkEnd w:id="113"/>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r w:rsidRPr="00EB0954">
        <w:rPr>
          <w:rFonts w:ascii="Minion Pro" w:hAnsi="Minion Pro" w:cs="Tahoma"/>
          <w:color w:val="000000"/>
        </w:rPr>
        <w:t>I overensstemmelse med tidsplanen (</w:t>
      </w:r>
      <w:fldSimple w:instr=" REF _Ref262556532 \r \h  \* MERGEFORMAT ">
        <w:r w:rsidR="00320CDD" w:rsidRPr="00EB0954">
          <w:rPr>
            <w:rFonts w:ascii="Minion Pro" w:hAnsi="Minion Pro" w:cs="Tahoma"/>
            <w:color w:val="000000"/>
          </w:rPr>
          <w:t>bilag 1</w:t>
        </w:r>
      </w:fldSimple>
      <w:r w:rsidRPr="00EB0954">
        <w:rPr>
          <w:rFonts w:ascii="Minion Pro" w:hAnsi="Minion Pro" w:cs="Tahoma"/>
          <w:color w:val="000000"/>
        </w:rPr>
        <w:t>) gennemføres en afklaringsfase, der omfa</w:t>
      </w:r>
      <w:r w:rsidRPr="00EB0954">
        <w:rPr>
          <w:rFonts w:ascii="Minion Pro" w:hAnsi="Minion Pro" w:cs="Tahoma"/>
          <w:color w:val="000000"/>
        </w:rPr>
        <w:t>t</w:t>
      </w:r>
      <w:r w:rsidRPr="00EB0954">
        <w:rPr>
          <w:rFonts w:ascii="Minion Pro" w:hAnsi="Minion Pro" w:cs="Tahoma"/>
          <w:color w:val="000000"/>
        </w:rPr>
        <w:t>ter alle dele af de ydelser, der skal leveres under Kontrakten, med særlig vægt på Lev</w:t>
      </w:r>
      <w:r w:rsidRPr="00EB0954">
        <w:rPr>
          <w:rFonts w:ascii="Minion Pro" w:hAnsi="Minion Pro" w:cs="Tahoma"/>
          <w:color w:val="000000"/>
        </w:rPr>
        <w:t>e</w:t>
      </w:r>
      <w:r w:rsidRPr="00EB0954">
        <w:rPr>
          <w:rFonts w:ascii="Minion Pro" w:hAnsi="Minion Pro" w:cs="Tahoma"/>
          <w:color w:val="000000"/>
        </w:rPr>
        <w:t xml:space="preserve">rancen. Såfremt Kunden </w:t>
      </w:r>
      <w:r w:rsidRPr="00EB0954">
        <w:rPr>
          <w:rFonts w:ascii="Minion Pro" w:hAnsi="Minion Pro" w:cs="Tahoma"/>
          <w:color w:val="000000"/>
        </w:rPr>
        <w:lastRenderedPageBreak/>
        <w:t>i forbindelse med kontraktunderskrivelsen bestiller en eller flere Optioner til levering samtidig med og som en del af Leverancen, indgår disse aktiviteter i afklaringsfasen.</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cs="Tahoma"/>
        </w:rPr>
        <w:t>Afklaringsfasen har til formål, at Leverandøren opnår nærmere indsigt i Kundens behov, forre</w:t>
      </w:r>
      <w:r w:rsidRPr="00EB0954">
        <w:rPr>
          <w:rFonts w:ascii="Minion Pro" w:hAnsi="Minion Pro" w:cs="Tahoma"/>
        </w:rPr>
        <w:t>t</w:t>
      </w:r>
      <w:r w:rsidRPr="00EB0954">
        <w:rPr>
          <w:rFonts w:ascii="Minion Pro" w:hAnsi="Minion Pro" w:cs="Tahoma"/>
        </w:rPr>
        <w:t>ningsgange og it-miljø, og at Kunden opnår nærmere indsigt i Leverandørens lø</w:t>
      </w:r>
      <w:r w:rsidRPr="00EB0954">
        <w:rPr>
          <w:rFonts w:ascii="Minion Pro" w:hAnsi="Minion Pro" w:cs="Tahoma"/>
        </w:rPr>
        <w:t>s</w:t>
      </w:r>
      <w:r w:rsidRPr="00EB0954">
        <w:rPr>
          <w:rFonts w:ascii="Minion Pro" w:hAnsi="Minion Pro" w:cs="Tahoma"/>
        </w:rPr>
        <w:t>ningsforslag med henblik på at foretage en yderligere konkretisering af særligt Levera</w:t>
      </w:r>
      <w:r w:rsidRPr="00EB0954">
        <w:rPr>
          <w:rFonts w:ascii="Minion Pro" w:hAnsi="Minion Pro" w:cs="Tahoma"/>
        </w:rPr>
        <w:t>n</w:t>
      </w:r>
      <w:r w:rsidRPr="00EB0954">
        <w:rPr>
          <w:rFonts w:ascii="Minion Pro" w:hAnsi="Minion Pro" w:cs="Tahoma"/>
        </w:rPr>
        <w:t>cens indhold og formål.</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cs="Tahoma"/>
        </w:rPr>
        <w:t>Parterne gennemgår hvert enkelt krav og løsningsforslag med henblik på at vurdere det nærmere indhold af Kundens behov, og hvorledes behovet opfyldes ved den foreslåede løsning samt foru</w:t>
      </w:r>
      <w:r w:rsidRPr="00EB0954">
        <w:rPr>
          <w:rFonts w:ascii="Minion Pro" w:hAnsi="Minion Pro" w:cs="Tahoma"/>
        </w:rPr>
        <w:t>d</w:t>
      </w:r>
      <w:r w:rsidRPr="00EB0954">
        <w:rPr>
          <w:rFonts w:ascii="Minion Pro" w:hAnsi="Minion Pro" w:cs="Tahoma"/>
        </w:rPr>
        <w:t>sætninger knyttet hertil. Endvidere foretages en vurdering af, om der ved en ændring i Kravspec</w:t>
      </w:r>
      <w:r w:rsidRPr="00EB0954">
        <w:rPr>
          <w:rFonts w:ascii="Minion Pro" w:hAnsi="Minion Pro" w:cs="Tahoma"/>
        </w:rPr>
        <w:t>i</w:t>
      </w:r>
      <w:r w:rsidRPr="00EB0954">
        <w:rPr>
          <w:rFonts w:ascii="Minion Pro" w:hAnsi="Minion Pro" w:cs="Tahoma"/>
        </w:rPr>
        <w:t>fikationen og/eller i Løsningsbeskrivelsen kan opnås en mere hensigtsmæssig Leverance under hensyn til Kundens behov og Leverandørens muligh</w:t>
      </w:r>
      <w:r w:rsidRPr="00EB0954">
        <w:rPr>
          <w:rFonts w:ascii="Minion Pro" w:hAnsi="Minion Pro" w:cs="Tahoma"/>
        </w:rPr>
        <w:t>e</w:t>
      </w:r>
      <w:r w:rsidRPr="00EB0954">
        <w:rPr>
          <w:rFonts w:ascii="Minion Pro" w:hAnsi="Minion Pro" w:cs="Tahoma"/>
        </w:rPr>
        <w:t>der.</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cs="Tahoma"/>
        </w:rPr>
        <w:t>Parterne er gensidigt forpligtet til nærmere at redegøre for indholdet af og forudsætni</w:t>
      </w:r>
      <w:r w:rsidRPr="00EB0954">
        <w:rPr>
          <w:rFonts w:ascii="Minion Pro" w:hAnsi="Minion Pro" w:cs="Tahoma"/>
        </w:rPr>
        <w:t>n</w:t>
      </w:r>
      <w:r w:rsidRPr="00EB0954">
        <w:rPr>
          <w:rFonts w:ascii="Minion Pro" w:hAnsi="Minion Pro" w:cs="Tahoma"/>
        </w:rPr>
        <w:t>gerne for de af Parten angivne krav/løsninger og aktivt at forholde sig til de af den anden Part angivne krav/løsninger. Dette gælder såvel i forhold til Kravspecifikation og Lø</w:t>
      </w:r>
      <w:r w:rsidRPr="00EB0954">
        <w:rPr>
          <w:rFonts w:ascii="Minion Pro" w:hAnsi="Minion Pro" w:cs="Tahoma"/>
        </w:rPr>
        <w:t>s</w:t>
      </w:r>
      <w:r w:rsidRPr="00EB0954">
        <w:rPr>
          <w:rFonts w:ascii="Minion Pro" w:hAnsi="Minion Pro" w:cs="Tahoma"/>
        </w:rPr>
        <w:t>ningsbeskrivelse som i forhold til øvrige dele af Leverancen.</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r w:rsidRPr="00EB0954">
        <w:rPr>
          <w:rFonts w:ascii="Minion Pro" w:hAnsi="Minion Pro" w:cs="Tahoma"/>
          <w:color w:val="000000"/>
        </w:rPr>
        <w:t>I afklaringsfasen skal hver af Parterne yde en betydelig indsats under henvisning til Lev</w:t>
      </w:r>
      <w:r w:rsidRPr="00EB0954">
        <w:rPr>
          <w:rFonts w:ascii="Minion Pro" w:hAnsi="Minion Pro" w:cs="Tahoma"/>
          <w:color w:val="000000"/>
        </w:rPr>
        <w:t>e</w:t>
      </w:r>
      <w:r w:rsidRPr="00EB0954">
        <w:rPr>
          <w:rFonts w:ascii="Minion Pro" w:hAnsi="Minion Pro" w:cs="Tahoma"/>
          <w:color w:val="000000"/>
        </w:rPr>
        <w:t xml:space="preserve">rancens kompleksitet, herunder deltage i analyser, workshops og demonstrationer m.v. Aktiviteterne i afklaringsfasen er nærmere beskrevet i </w:t>
      </w:r>
      <w:fldSimple w:instr=" REF _Ref262556532 \r \h  \* MERGEFORMAT ">
        <w:r w:rsidR="00320CDD" w:rsidRPr="00EB0954">
          <w:rPr>
            <w:rFonts w:ascii="Minion Pro" w:hAnsi="Minion Pro" w:cs="Tahoma"/>
            <w:color w:val="000000"/>
          </w:rPr>
          <w:t>bilag 1</w:t>
        </w:r>
      </w:fldSimple>
      <w:r w:rsidRPr="00EB0954">
        <w:rPr>
          <w:rFonts w:ascii="Minion Pro" w:hAnsi="Minion Pro" w:cs="Tahoma"/>
          <w:color w:val="000000"/>
        </w:rPr>
        <w:t xml:space="preserve"> og </w:t>
      </w:r>
      <w:fldSimple w:instr=" REF _Ref114977763 \r \h  \* MERGEFORMAT ">
        <w:r w:rsidR="00320CDD" w:rsidRPr="00EB0954">
          <w:rPr>
            <w:rFonts w:ascii="Minion Pro" w:hAnsi="Minion Pro" w:cs="Tahoma"/>
            <w:color w:val="000000"/>
          </w:rPr>
          <w:t>bilag 3</w:t>
        </w:r>
      </w:fldSimple>
      <w:r w:rsidRPr="00EB0954">
        <w:rPr>
          <w:rFonts w:ascii="Minion Pro" w:hAnsi="Minion Pro" w:cs="Tahoma"/>
          <w:color w:val="000000"/>
        </w:rPr>
        <w:t>.</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r w:rsidRPr="00EB0954">
        <w:rPr>
          <w:rFonts w:ascii="Minion Pro" w:hAnsi="Minion Pro" w:cs="Tahoma"/>
          <w:color w:val="000000"/>
        </w:rPr>
        <w:t>Gennemførelse af afklaringsfasen fritager ikke Leverandøren for ansvaret for, at ydelse</w:t>
      </w:r>
      <w:r w:rsidRPr="00EB0954">
        <w:rPr>
          <w:rFonts w:ascii="Minion Pro" w:hAnsi="Minion Pro" w:cs="Tahoma"/>
          <w:color w:val="000000"/>
        </w:rPr>
        <w:t>r</w:t>
      </w:r>
      <w:r w:rsidRPr="00EB0954">
        <w:rPr>
          <w:rFonts w:ascii="Minion Pro" w:hAnsi="Minion Pro" w:cs="Tahoma"/>
          <w:color w:val="000000"/>
        </w:rPr>
        <w:t xml:space="preserve">ne under Kontrakten opfylder Leverancebeskrivelsen og Kontrakten i øvrigt, jf. punkt </w:t>
      </w:r>
      <w:fldSimple w:instr=" REF _Ref106514324 \r \h  \* MERGEFORMAT ">
        <w:r w:rsidR="00320CDD" w:rsidRPr="00EB0954">
          <w:rPr>
            <w:rFonts w:ascii="Minion Pro" w:hAnsi="Minion Pro" w:cs="Tahoma"/>
            <w:color w:val="000000"/>
          </w:rPr>
          <w:t>3.1</w:t>
        </w:r>
      </w:fldSimple>
      <w:r w:rsidRPr="00EB0954">
        <w:rPr>
          <w:rFonts w:ascii="Minion Pro" w:hAnsi="Minion Pro" w:cs="Tahoma"/>
          <w:color w:val="000000"/>
        </w:rPr>
        <w:t>.</w:t>
      </w:r>
    </w:p>
    <w:p w:rsidR="0095379A" w:rsidRPr="00EB0954" w:rsidRDefault="0095379A" w:rsidP="0095379A">
      <w:pPr>
        <w:tabs>
          <w:tab w:val="clear" w:pos="567"/>
          <w:tab w:val="left" w:pos="0"/>
          <w:tab w:val="left" w:pos="575"/>
          <w:tab w:val="left" w:pos="1728"/>
          <w:tab w:val="left" w:pos="2300"/>
          <w:tab w:val="left" w:pos="3024"/>
          <w:tab w:val="left" w:pos="4320"/>
          <w:tab w:val="left" w:pos="5616"/>
          <w:tab w:val="left" w:pos="6912"/>
          <w:tab w:val="left" w:pos="8208"/>
          <w:tab w:val="left" w:pos="8640"/>
          <w:tab w:val="left" w:pos="9360"/>
          <w:tab w:val="left" w:pos="10080"/>
        </w:tabs>
        <w:rPr>
          <w:rFonts w:ascii="Minion Pro" w:hAnsi="Minion Pro" w:cs="Tahoma"/>
          <w:color w:val="000000"/>
        </w:rPr>
      </w:pPr>
    </w:p>
    <w:p w:rsidR="0095379A" w:rsidRPr="00EB0954" w:rsidRDefault="0095379A" w:rsidP="0095379A">
      <w:pPr>
        <w:rPr>
          <w:rFonts w:ascii="Minion Pro" w:hAnsi="Minion Pro" w:cs="Tahoma"/>
          <w:color w:val="000000"/>
        </w:rPr>
      </w:pPr>
      <w:r w:rsidRPr="00EB0954">
        <w:rPr>
          <w:rFonts w:ascii="Minion Pro" w:hAnsi="Minion Pro" w:cs="Tahoma"/>
          <w:color w:val="000000"/>
        </w:rPr>
        <w:t>På grundlag af afklaringsfasen skal Leverandøren fremkomme med forslag til ændring af Levera</w:t>
      </w:r>
      <w:r w:rsidRPr="00EB0954">
        <w:rPr>
          <w:rFonts w:ascii="Minion Pro" w:hAnsi="Minion Pro" w:cs="Tahoma"/>
          <w:color w:val="000000"/>
        </w:rPr>
        <w:t>n</w:t>
      </w:r>
      <w:r w:rsidRPr="00EB0954">
        <w:rPr>
          <w:rFonts w:ascii="Minion Pro" w:hAnsi="Minion Pro" w:cs="Tahoma"/>
          <w:color w:val="000000"/>
        </w:rPr>
        <w:t>cebeskrivelsen, hvorved Leverancen nærmere beskrives. Herudover skal Levera</w:t>
      </w:r>
      <w:r w:rsidRPr="00EB0954">
        <w:rPr>
          <w:rFonts w:ascii="Minion Pro" w:hAnsi="Minion Pro" w:cs="Tahoma"/>
          <w:color w:val="000000"/>
        </w:rPr>
        <w:t>n</w:t>
      </w:r>
      <w:r w:rsidRPr="00EB0954">
        <w:rPr>
          <w:rFonts w:ascii="Minion Pro" w:hAnsi="Minion Pro" w:cs="Tahoma"/>
          <w:color w:val="000000"/>
        </w:rPr>
        <w:t xml:space="preserve">døren angive, hvorledes ændringsmulighederne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vil blive tilgodeset. Leverandøren skal samtidig med forslag til revideret Leverancebeskrivelse angive eventuelle konsekve</w:t>
      </w:r>
      <w:r w:rsidRPr="00EB0954">
        <w:rPr>
          <w:rFonts w:ascii="Minion Pro" w:hAnsi="Minion Pro" w:cs="Tahoma"/>
          <w:color w:val="000000"/>
        </w:rPr>
        <w:t>n</w:t>
      </w:r>
      <w:r w:rsidRPr="00EB0954">
        <w:rPr>
          <w:rFonts w:ascii="Minion Pro" w:hAnsi="Minion Pro" w:cs="Tahoma"/>
          <w:color w:val="000000"/>
        </w:rPr>
        <w:t>ser for tidsplan, vederlag og andre vilkår.</w:t>
      </w:r>
      <w:r w:rsidRPr="00EB0954" w:rsidDel="00B34F9F">
        <w:rPr>
          <w:rFonts w:ascii="Minion Pro" w:hAnsi="Minion Pro" w:cs="Tahoma"/>
          <w:color w:val="000000"/>
        </w:rPr>
        <w:t xml:space="preserve"> </w:t>
      </w:r>
    </w:p>
    <w:p w:rsidR="0095379A" w:rsidRPr="00EB0954" w:rsidRDefault="0095379A" w:rsidP="0095379A">
      <w:pPr>
        <w:rPr>
          <w:rFonts w:ascii="Minion Pro" w:hAnsi="Minion Pro" w:cs="Tahoma"/>
          <w:color w:val="000000"/>
        </w:rPr>
      </w:pPr>
    </w:p>
    <w:p w:rsidR="0095379A" w:rsidRPr="00EB0954" w:rsidRDefault="0095379A" w:rsidP="0095379A">
      <w:pPr>
        <w:tabs>
          <w:tab w:val="clear" w:pos="567"/>
          <w:tab w:val="clear" w:pos="1134"/>
          <w:tab w:val="left" w:pos="575"/>
          <w:tab w:val="left" w:pos="1152"/>
        </w:tabs>
        <w:rPr>
          <w:rFonts w:ascii="Minion Pro" w:hAnsi="Minion Pro" w:cs="Tahoma"/>
          <w:color w:val="000000"/>
        </w:rPr>
      </w:pPr>
      <w:r w:rsidRPr="00EB0954">
        <w:rPr>
          <w:rFonts w:ascii="Minion Pro" w:hAnsi="Minion Pro" w:cs="Tahoma"/>
          <w:color w:val="000000"/>
        </w:rPr>
        <w:lastRenderedPageBreak/>
        <w:t>Forslag til revideret Leverancebeskrivelse og eventuelle øvrige ændringer til Kontrakten forelæ</w:t>
      </w:r>
      <w:r w:rsidRPr="00EB0954">
        <w:rPr>
          <w:rFonts w:ascii="Minion Pro" w:hAnsi="Minion Pro" w:cs="Tahoma"/>
          <w:color w:val="000000"/>
        </w:rPr>
        <w:t>g</w:t>
      </w:r>
      <w:r w:rsidRPr="00EB0954">
        <w:rPr>
          <w:rFonts w:ascii="Minion Pro" w:hAnsi="Minion Pro" w:cs="Tahoma"/>
          <w:color w:val="000000"/>
        </w:rPr>
        <w:t xml:space="preserve">ges for Kunden til godkendelse i overensstemmelse med fristerne i tidsplanen, jf. </w:t>
      </w:r>
      <w:fldSimple w:instr=" REF _Ref262556532 \r \h  \* MERGEFORMAT ">
        <w:r w:rsidR="00320CDD" w:rsidRPr="00EB0954">
          <w:rPr>
            <w:rFonts w:ascii="Minion Pro" w:hAnsi="Minion Pro" w:cs="Tahoma"/>
            <w:color w:val="000000"/>
          </w:rPr>
          <w:t>bilag 1</w:t>
        </w:r>
      </w:fldSimple>
      <w:r w:rsidRPr="00EB0954">
        <w:rPr>
          <w:rFonts w:ascii="Minion Pro" w:hAnsi="Minion Pro" w:cs="Tahoma"/>
          <w:color w:val="000000"/>
        </w:rPr>
        <w:t>. Kunden skal inden 20 Arbejdsdage skriftligt meddele, om forslaget kan godkendes. Enhver ændring i Lev</w:t>
      </w:r>
      <w:r w:rsidRPr="00EB0954">
        <w:rPr>
          <w:rFonts w:ascii="Minion Pro" w:hAnsi="Minion Pro" w:cs="Tahoma"/>
          <w:color w:val="000000"/>
        </w:rPr>
        <w:t>e</w:t>
      </w:r>
      <w:r w:rsidRPr="00EB0954">
        <w:rPr>
          <w:rFonts w:ascii="Minion Pro" w:hAnsi="Minion Pro" w:cs="Tahoma"/>
          <w:color w:val="000000"/>
        </w:rPr>
        <w:t>rancebeskrivelsen og Kontrakten i øvrigt skal kunne dokume</w:t>
      </w:r>
      <w:r w:rsidRPr="00EB0954">
        <w:rPr>
          <w:rFonts w:ascii="Minion Pro" w:hAnsi="Minion Pro" w:cs="Tahoma"/>
          <w:color w:val="000000"/>
        </w:rPr>
        <w:t>n</w:t>
      </w:r>
      <w:r w:rsidRPr="00EB0954">
        <w:rPr>
          <w:rFonts w:ascii="Minion Pro" w:hAnsi="Minion Pro" w:cs="Tahoma"/>
          <w:color w:val="000000"/>
        </w:rPr>
        <w:t xml:space="preserve">teres med fuld sporbarhed, jf. punkt </w:t>
      </w:r>
      <w:fldSimple w:instr=" REF _Ref115248117 \r \h  \* MERGEFORMAT ">
        <w:r w:rsidR="00320CDD" w:rsidRPr="00EB0954">
          <w:rPr>
            <w:rFonts w:ascii="Minion Pro" w:hAnsi="Minion Pro" w:cs="Tahoma"/>
            <w:color w:val="000000"/>
          </w:rPr>
          <w:t>29.3</w:t>
        </w:r>
      </w:fldSimple>
      <w:r w:rsidRPr="00EB0954">
        <w:rPr>
          <w:rFonts w:ascii="Minion Pro" w:hAnsi="Minion Pro" w:cs="Tahoma"/>
          <w:color w:val="000000"/>
        </w:rPr>
        <w:t>.</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r w:rsidRPr="00EB0954">
        <w:rPr>
          <w:rFonts w:ascii="Minion Pro" w:hAnsi="Minion Pro" w:cs="Tahoma"/>
          <w:color w:val="000000"/>
        </w:rPr>
        <w:t>Forslag til revideret Leverancebeskrivelse og eventuelle øvrige ændringer til Kontrakten skal go</w:t>
      </w:r>
      <w:r w:rsidRPr="00EB0954">
        <w:rPr>
          <w:rFonts w:ascii="Minion Pro" w:hAnsi="Minion Pro" w:cs="Tahoma"/>
          <w:color w:val="000000"/>
        </w:rPr>
        <w:t>d</w:t>
      </w:r>
      <w:r w:rsidRPr="00EB0954">
        <w:rPr>
          <w:rFonts w:ascii="Minion Pro" w:hAnsi="Minion Pro" w:cs="Tahoma"/>
          <w:color w:val="000000"/>
        </w:rPr>
        <w:t>kendes af Kunden, når det heri nærmere angives, hvorledes krav og beskrivelser i Kontrakten vil blive opfyldt, og Kunden kan acceptere eventuelle konsekvenser for tid</w:t>
      </w:r>
      <w:r w:rsidRPr="00EB0954">
        <w:rPr>
          <w:rFonts w:ascii="Minion Pro" w:hAnsi="Minion Pro" w:cs="Tahoma"/>
          <w:color w:val="000000"/>
        </w:rPr>
        <w:t>s</w:t>
      </w:r>
      <w:r w:rsidRPr="00EB0954">
        <w:rPr>
          <w:rFonts w:ascii="Minion Pro" w:hAnsi="Minion Pro" w:cs="Tahoma"/>
          <w:color w:val="000000"/>
        </w:rPr>
        <w:t xml:space="preserve">plan, vederlag og andre vilkår i Kontrakten. </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r w:rsidRPr="00EB0954">
        <w:rPr>
          <w:rFonts w:ascii="Minion Pro" w:hAnsi="Minion Pro" w:cs="Tahoma"/>
          <w:color w:val="000000"/>
        </w:rPr>
        <w:t xml:space="preserve">Såfremt Kunden ikke kan godkende forslaget til revideret Leverancebeskrivelse og ikke ønsker at benytte udtrædelsesadgangen, jf. punkt </w:t>
      </w:r>
      <w:fldSimple w:instr=" REF _Ref115242152 \r \h  \* MERGEFORMAT ">
        <w:r w:rsidR="00320CDD" w:rsidRPr="00EB0954">
          <w:rPr>
            <w:rFonts w:ascii="Minion Pro" w:hAnsi="Minion Pro" w:cs="Tahoma"/>
            <w:color w:val="000000"/>
          </w:rPr>
          <w:t>5.1.2</w:t>
        </w:r>
      </w:fldSimple>
      <w:r w:rsidRPr="00EB0954">
        <w:rPr>
          <w:rFonts w:ascii="Minion Pro" w:hAnsi="Minion Pro" w:cs="Tahoma"/>
          <w:color w:val="000000"/>
        </w:rPr>
        <w:t>, gælder i stedet Leveranceb</w:t>
      </w:r>
      <w:r w:rsidRPr="00EB0954">
        <w:rPr>
          <w:rFonts w:ascii="Minion Pro" w:hAnsi="Minion Pro" w:cs="Tahoma"/>
          <w:color w:val="000000"/>
        </w:rPr>
        <w:t>e</w:t>
      </w:r>
      <w:r w:rsidRPr="00EB0954">
        <w:rPr>
          <w:rFonts w:ascii="Minion Pro" w:hAnsi="Minion Pro" w:cs="Tahoma"/>
          <w:color w:val="000000"/>
        </w:rPr>
        <w:t>skrivelsen og de øvrige dele af Kontrakten uændret.</w:t>
      </w:r>
    </w:p>
    <w:p w:rsidR="0095379A" w:rsidRPr="00EB0954" w:rsidRDefault="0095379A" w:rsidP="0095379A">
      <w:pPr>
        <w:rPr>
          <w:rFonts w:ascii="Minion Pro" w:hAnsi="Minion Pro" w:cs="Tahoma"/>
          <w:color w:val="000000"/>
        </w:rPr>
      </w:pPr>
    </w:p>
    <w:p w:rsidR="0095379A" w:rsidRPr="00EB0954" w:rsidRDefault="0095379A" w:rsidP="0095379A">
      <w:pPr>
        <w:pStyle w:val="Overskrift3"/>
        <w:numPr>
          <w:ilvl w:val="2"/>
          <w:numId w:val="21"/>
        </w:numPr>
        <w:rPr>
          <w:rFonts w:ascii="Minion Pro" w:hAnsi="Minion Pro"/>
        </w:rPr>
      </w:pPr>
      <w:bookmarkStart w:id="114" w:name="_Ref115242152"/>
      <w:bookmarkStart w:id="115" w:name="_Toc183314868"/>
      <w:bookmarkStart w:id="116" w:name="_Toc262556914"/>
      <w:bookmarkStart w:id="117" w:name="_Toc263682103"/>
      <w:bookmarkStart w:id="118" w:name="_Ref93469841"/>
      <w:bookmarkStart w:id="119" w:name="_Toc93722628"/>
      <w:r w:rsidRPr="00EB0954">
        <w:rPr>
          <w:rFonts w:ascii="Minion Pro" w:hAnsi="Minion Pro"/>
        </w:rPr>
        <w:t>Kundens udtrædelsesadgang</w:t>
      </w:r>
      <w:bookmarkEnd w:id="114"/>
      <w:bookmarkEnd w:id="115"/>
      <w:bookmarkEnd w:id="116"/>
      <w:bookmarkEnd w:id="117"/>
    </w:p>
    <w:p w:rsidR="0095379A" w:rsidRPr="00EB0954" w:rsidRDefault="0095379A" w:rsidP="0095379A">
      <w:pPr>
        <w:rPr>
          <w:rFonts w:ascii="Minion Pro" w:hAnsi="Minion Pro"/>
        </w:rPr>
      </w:pPr>
      <w:r w:rsidRPr="00EB0954">
        <w:rPr>
          <w:rFonts w:ascii="Minion Pro" w:hAnsi="Minion Pro"/>
        </w:rPr>
        <w:t>I</w:t>
      </w:r>
      <w:r w:rsidRPr="00EB0954">
        <w:rPr>
          <w:rFonts w:ascii="Minion Pro" w:hAnsi="Minion Pro"/>
          <w:color w:val="000000"/>
        </w:rPr>
        <w:t xml:space="preserve">ndtil 20 </w:t>
      </w:r>
      <w:r w:rsidRPr="00EB0954">
        <w:rPr>
          <w:rFonts w:ascii="Minion Pro" w:hAnsi="Minion Pro"/>
        </w:rPr>
        <w:t xml:space="preserve">Arbejdsdage efter </w:t>
      </w:r>
      <w:r w:rsidRPr="00EB0954">
        <w:rPr>
          <w:rFonts w:ascii="Minion Pro" w:hAnsi="Minion Pro"/>
          <w:color w:val="000000"/>
        </w:rPr>
        <w:t xml:space="preserve">Kundens skriftlige afvisning af </w:t>
      </w:r>
      <w:r w:rsidRPr="00EB0954">
        <w:rPr>
          <w:rFonts w:ascii="Minion Pro" w:hAnsi="Minion Pro"/>
        </w:rPr>
        <w:t>Leverandørens forslag til rev</w:t>
      </w:r>
      <w:r w:rsidRPr="00EB0954">
        <w:rPr>
          <w:rFonts w:ascii="Minion Pro" w:hAnsi="Minion Pro"/>
        </w:rPr>
        <w:t>i</w:t>
      </w:r>
      <w:r w:rsidRPr="00EB0954">
        <w:rPr>
          <w:rFonts w:ascii="Minion Pro" w:hAnsi="Minion Pro"/>
        </w:rPr>
        <w:t>deret Leverancebeskrivelse, jf.</w:t>
      </w:r>
      <w:r w:rsidRPr="00EB0954">
        <w:rPr>
          <w:rFonts w:ascii="Minion Pro" w:hAnsi="Minion Pro"/>
          <w:color w:val="000000"/>
        </w:rPr>
        <w:t xml:space="preserve"> punkt </w:t>
      </w:r>
      <w:fldSimple w:instr=" REF _Ref93470101 \r \h  \* MERGEFORMAT ">
        <w:r w:rsidR="00320CDD" w:rsidRPr="00EB0954">
          <w:rPr>
            <w:rFonts w:ascii="Minion Pro" w:hAnsi="Minion Pro"/>
            <w:color w:val="000000"/>
          </w:rPr>
          <w:t>5.1.1</w:t>
        </w:r>
      </w:fldSimple>
      <w:r w:rsidRPr="00EB0954">
        <w:rPr>
          <w:rFonts w:ascii="Minion Pro" w:hAnsi="Minion Pro"/>
          <w:color w:val="000000"/>
        </w:rPr>
        <w:t>, dog senest på det i tidsplanen (</w:t>
      </w:r>
      <w:fldSimple w:instr=" REF _Ref262556532 \r \h  \* MERGEFORMAT ">
        <w:r w:rsidR="00320CDD" w:rsidRPr="00EB0954">
          <w:rPr>
            <w:rFonts w:ascii="Minion Pro" w:hAnsi="Minion Pro" w:cs="Tahoma"/>
            <w:color w:val="000000"/>
          </w:rPr>
          <w:t>bilag 1</w:t>
        </w:r>
      </w:fldSimple>
      <w:r w:rsidRPr="00EB0954">
        <w:rPr>
          <w:rFonts w:ascii="Minion Pro" w:hAnsi="Minion Pro"/>
          <w:color w:val="000000"/>
        </w:rPr>
        <w:t>) a</w:t>
      </w:r>
      <w:r w:rsidRPr="00EB0954">
        <w:rPr>
          <w:rFonts w:ascii="Minion Pro" w:hAnsi="Minion Pro"/>
          <w:color w:val="000000"/>
        </w:rPr>
        <w:t>n</w:t>
      </w:r>
      <w:r w:rsidRPr="00EB0954">
        <w:rPr>
          <w:rFonts w:ascii="Minion Pro" w:hAnsi="Minion Pro"/>
          <w:color w:val="000000"/>
        </w:rPr>
        <w:t xml:space="preserve">givne tidspunkt, </w:t>
      </w:r>
      <w:r w:rsidRPr="00EB0954">
        <w:rPr>
          <w:rFonts w:ascii="Minion Pro" w:hAnsi="Minion Pro"/>
        </w:rPr>
        <w:t>har Kunden ret til at udtræde af Kontrakten som helhed. Underretning om udtræden sker ved Meddelelse.</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Ved sådan udtræden bortfalder begge Parters forpligtelser til videre opfyldelse af Ko</w:t>
      </w:r>
      <w:r w:rsidRPr="00EB0954">
        <w:rPr>
          <w:rFonts w:ascii="Minion Pro" w:hAnsi="Minion Pro"/>
        </w:rPr>
        <w:t>n</w:t>
      </w:r>
      <w:r w:rsidRPr="00EB0954">
        <w:rPr>
          <w:rFonts w:ascii="Minion Pro" w:hAnsi="Minion Pro"/>
        </w:rPr>
        <w:t xml:space="preserve">trakten.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Materiale, såsom rapporter, skemaer og diagrammer, samt viden, der er frembragt i afklaringsf</w:t>
      </w:r>
      <w:r w:rsidRPr="00EB0954">
        <w:rPr>
          <w:rFonts w:ascii="Minion Pro" w:hAnsi="Minion Pro"/>
        </w:rPr>
        <w:t>a</w:t>
      </w:r>
      <w:r w:rsidRPr="00EB0954">
        <w:rPr>
          <w:rFonts w:ascii="Minion Pro" w:hAnsi="Minion Pro"/>
        </w:rPr>
        <w:t>sen frem til udtrædelsestidspunktet, kan Kunden efter betaling af vederlag for udtræden anvende til alternativ opfyldelse af Kundens behov. Retten omfatter dog ikke prototyper eller forretning</w:t>
      </w:r>
      <w:r w:rsidRPr="00EB0954">
        <w:rPr>
          <w:rFonts w:ascii="Minion Pro" w:hAnsi="Minion Pro"/>
        </w:rPr>
        <w:t>s</w:t>
      </w:r>
      <w:r w:rsidRPr="00EB0954">
        <w:rPr>
          <w:rFonts w:ascii="Minion Pro" w:hAnsi="Minion Pro"/>
        </w:rPr>
        <w:t xml:space="preserve">hemmeligheder, der er relateret til de produkter, der skulle leveres i henhold til Kontrakten.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For udtræden betaler Kunden et vederlag til Leverandøren. Vederlaget er fastsat i </w:t>
      </w:r>
      <w:fldSimple w:instr=" REF _Ref93469208 \r \h  \* MERGEFORMAT ">
        <w:r w:rsidR="00320CDD" w:rsidRPr="00EB0954">
          <w:rPr>
            <w:rFonts w:ascii="Minion Pro" w:hAnsi="Minion Pro"/>
          </w:rPr>
          <w:t>bilag 12</w:t>
        </w:r>
      </w:fldSimple>
      <w:r w:rsidRPr="00EB0954">
        <w:rPr>
          <w:rFonts w:ascii="Minion Pro" w:hAnsi="Minion Pro"/>
        </w:rPr>
        <w:t>.</w:t>
      </w:r>
    </w:p>
    <w:bookmarkEnd w:id="118"/>
    <w:bookmarkEnd w:id="119"/>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120" w:name="_Toc163959024"/>
      <w:bookmarkStart w:id="121" w:name="_Toc163959028"/>
      <w:bookmarkStart w:id="122" w:name="_Toc163959029"/>
      <w:bookmarkStart w:id="123" w:name="_Toc163959030"/>
      <w:bookmarkStart w:id="124" w:name="_Toc183314869"/>
      <w:bookmarkStart w:id="125" w:name="_Toc262556915"/>
      <w:bookmarkStart w:id="126" w:name="_Toc263682104"/>
      <w:bookmarkStart w:id="127" w:name="_Toc93722629"/>
      <w:bookmarkStart w:id="128" w:name="_Ref120985361"/>
      <w:bookmarkEnd w:id="120"/>
      <w:bookmarkEnd w:id="121"/>
      <w:bookmarkEnd w:id="122"/>
      <w:bookmarkEnd w:id="123"/>
      <w:r w:rsidRPr="00EB0954">
        <w:rPr>
          <w:rFonts w:ascii="Minion Pro" w:hAnsi="Minion Pro"/>
        </w:rPr>
        <w:lastRenderedPageBreak/>
        <w:t>Projektsamarbejde og medarbejdere</w:t>
      </w:r>
      <w:bookmarkEnd w:id="124"/>
      <w:bookmarkEnd w:id="125"/>
      <w:bookmarkEnd w:id="126"/>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r w:rsidRPr="00EB0954">
        <w:rPr>
          <w:rFonts w:ascii="Minion Pro" w:hAnsi="Minion Pro"/>
          <w:color w:val="000000"/>
        </w:rPr>
        <w:t>Med henblik på at sikre en hensigtsmæssig opfyldelse af Kontrakten, etableres der en projektorg</w:t>
      </w:r>
      <w:r w:rsidRPr="00EB0954">
        <w:rPr>
          <w:rFonts w:ascii="Minion Pro" w:hAnsi="Minion Pro"/>
          <w:color w:val="000000"/>
        </w:rPr>
        <w:t>a</w:t>
      </w:r>
      <w:r w:rsidRPr="00EB0954">
        <w:rPr>
          <w:rFonts w:ascii="Minion Pro" w:hAnsi="Minion Pro"/>
          <w:color w:val="000000"/>
        </w:rPr>
        <w:t xml:space="preserve">nisation som beskrevet i </w:t>
      </w:r>
      <w:fldSimple w:instr=" REF _Ref93470179 \r \h  \* MERGEFORMAT ">
        <w:r w:rsidR="00320CDD" w:rsidRPr="00EB0954">
          <w:rPr>
            <w:rFonts w:ascii="Minion Pro" w:hAnsi="Minion Pro"/>
            <w:color w:val="000000"/>
          </w:rPr>
          <w:t>bilag 10</w:t>
        </w:r>
      </w:fldSimple>
      <w:r w:rsidRPr="00EB0954">
        <w:rPr>
          <w:rFonts w:ascii="Minion Pro" w:hAnsi="Minion Pro"/>
          <w:color w:val="000000"/>
        </w:rPr>
        <w:t>, som særligt udgøres af en styregruppe og en projektledelse. Parterne skal herunder drage omsorg for, at projektet har den fornø</w:t>
      </w:r>
      <w:r w:rsidRPr="00EB0954">
        <w:rPr>
          <w:rFonts w:ascii="Minion Pro" w:hAnsi="Minion Pro"/>
          <w:color w:val="000000"/>
        </w:rPr>
        <w:t>d</w:t>
      </w:r>
      <w:r w:rsidRPr="00EB0954">
        <w:rPr>
          <w:rFonts w:ascii="Minion Pro" w:hAnsi="Minion Pro"/>
          <w:color w:val="000000"/>
        </w:rPr>
        <w:t>ne forankring i Parternes respektive ledelser, således at det til stadighed er muligt at træffe de nødvendige beslutninger u</w:t>
      </w:r>
      <w:r w:rsidRPr="00EB0954">
        <w:rPr>
          <w:rFonts w:ascii="Minion Pro" w:hAnsi="Minion Pro"/>
          <w:color w:val="000000"/>
        </w:rPr>
        <w:t>n</w:t>
      </w:r>
      <w:r w:rsidRPr="00EB0954">
        <w:rPr>
          <w:rFonts w:ascii="Minion Pro" w:hAnsi="Minion Pro"/>
          <w:color w:val="000000"/>
        </w:rPr>
        <w:t>dervejs i projektet med den hastighed, omstændi</w:t>
      </w:r>
      <w:r w:rsidRPr="00EB0954">
        <w:rPr>
          <w:rFonts w:ascii="Minion Pro" w:hAnsi="Minion Pro"/>
          <w:color w:val="000000"/>
        </w:rPr>
        <w:t>g</w:t>
      </w:r>
      <w:r w:rsidRPr="00EB0954">
        <w:rPr>
          <w:rFonts w:ascii="Minion Pro" w:hAnsi="Minion Pro"/>
          <w:color w:val="000000"/>
        </w:rPr>
        <w:t>hederne kræver.</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sz w:val="19"/>
        </w:rPr>
      </w:pPr>
      <w:r w:rsidRPr="00EB0954">
        <w:rPr>
          <w:rFonts w:ascii="Minion Pro" w:hAnsi="Minion Pro"/>
          <w:color w:val="000000"/>
        </w:rPr>
        <w:t>Leverandøren har initiativpligten i samarbejdet mellem Parterne, men Kunden forudsæ</w:t>
      </w:r>
      <w:r w:rsidRPr="00EB0954">
        <w:rPr>
          <w:rFonts w:ascii="Minion Pro" w:hAnsi="Minion Pro"/>
          <w:color w:val="000000"/>
        </w:rPr>
        <w:t>t</w:t>
      </w:r>
      <w:r w:rsidRPr="00EB0954">
        <w:rPr>
          <w:rFonts w:ascii="Minion Pro" w:hAnsi="Minion Pro"/>
          <w:color w:val="000000"/>
        </w:rPr>
        <w:t xml:space="preserve">tes at have en aktiv rolle i projektstyringen. </w:t>
      </w:r>
    </w:p>
    <w:p w:rsidR="0095379A" w:rsidRPr="00EB0954" w:rsidRDefault="0095379A" w:rsidP="0095379A">
      <w:pPr>
        <w:rPr>
          <w:rFonts w:ascii="Minion Pro" w:hAnsi="Minion Pro"/>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s="Tahoma"/>
          <w:color w:val="000000"/>
        </w:rPr>
        <w:t>Parterne har gensidigt en forpligtelse til uden ugrundet ophold og i henhold til de aftalte beslu</w:t>
      </w:r>
      <w:r w:rsidRPr="00EB0954">
        <w:rPr>
          <w:rFonts w:ascii="Minion Pro" w:hAnsi="Minion Pro" w:cs="Tahoma"/>
          <w:color w:val="000000"/>
        </w:rPr>
        <w:t>t</w:t>
      </w:r>
      <w:r w:rsidRPr="00EB0954">
        <w:rPr>
          <w:rFonts w:ascii="Minion Pro" w:hAnsi="Minion Pro" w:cs="Tahoma"/>
          <w:color w:val="000000"/>
        </w:rPr>
        <w:t>ningsprocesser at påpege eventuelle Fejl i dokumenter udarbejdet af den anden Part, herunder Kravspecifikation og Løsningsbeskrivelse samt øvrige forhold omkring Ko</w:t>
      </w:r>
      <w:r w:rsidRPr="00EB0954">
        <w:rPr>
          <w:rFonts w:ascii="Minion Pro" w:hAnsi="Minion Pro" w:cs="Tahoma"/>
          <w:color w:val="000000"/>
        </w:rPr>
        <w:t>n</w:t>
      </w:r>
      <w:r w:rsidRPr="00EB0954">
        <w:rPr>
          <w:rFonts w:ascii="Minion Pro" w:hAnsi="Minion Pro" w:cs="Tahoma"/>
          <w:color w:val="000000"/>
        </w:rPr>
        <w:t>traktens opfyldelse, som Parterne bliver opmærksomme på. Tilsvarende gælder andre forhold, der kan have betydning for projektets rette gennemførelse i overensstemmelse med tidsplanen og Kontrakten i øvrigt.</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left" w:pos="0"/>
          <w:tab w:val="left" w:pos="3335"/>
        </w:tabs>
        <w:rPr>
          <w:rFonts w:ascii="Minion Pro" w:hAnsi="Minion Pro"/>
          <w:color w:val="000000"/>
        </w:rPr>
      </w:pPr>
      <w:r w:rsidRPr="00EB0954">
        <w:rPr>
          <w:rFonts w:ascii="Minion Pro" w:hAnsi="Minion Pro"/>
          <w:color w:val="000000"/>
        </w:rPr>
        <w:t xml:space="preserve">I </w:t>
      </w:r>
      <w:fldSimple w:instr=" REF _Ref93470179 \r \h  \* MERGEFORMAT ">
        <w:r w:rsidR="00320CDD" w:rsidRPr="00EB0954">
          <w:rPr>
            <w:rFonts w:ascii="Minion Pro" w:hAnsi="Minion Pro"/>
            <w:color w:val="000000"/>
          </w:rPr>
          <w:t>bilag 10</w:t>
        </w:r>
      </w:fldSimple>
      <w:r w:rsidRPr="00EB0954">
        <w:rPr>
          <w:rFonts w:ascii="Minion Pro" w:hAnsi="Minion Pro"/>
          <w:color w:val="000000"/>
        </w:rPr>
        <w:t xml:space="preserve"> er beskrevet kravene til Parternes rapportering samt til afholdelse af projekt- og statu</w:t>
      </w:r>
      <w:r w:rsidRPr="00EB0954">
        <w:rPr>
          <w:rFonts w:ascii="Minion Pro" w:hAnsi="Minion Pro"/>
          <w:color w:val="000000"/>
        </w:rPr>
        <w:t>s</w:t>
      </w:r>
      <w:r w:rsidRPr="00EB0954">
        <w:rPr>
          <w:rFonts w:ascii="Minion Pro" w:hAnsi="Minion Pro"/>
          <w:color w:val="000000"/>
        </w:rPr>
        <w:t>møder.</w:t>
      </w:r>
    </w:p>
    <w:p w:rsidR="0095379A" w:rsidRPr="00EB0954" w:rsidRDefault="0095379A" w:rsidP="0095379A">
      <w:pPr>
        <w:tabs>
          <w:tab w:val="left" w:pos="0"/>
          <w:tab w:val="left" w:pos="3335"/>
        </w:tabs>
        <w:rPr>
          <w:rFonts w:ascii="Minion Pro" w:hAnsi="Minion Pro"/>
          <w:color w:val="000000"/>
        </w:rPr>
      </w:pPr>
    </w:p>
    <w:p w:rsidR="0095379A" w:rsidRPr="00EB0954" w:rsidRDefault="0095379A" w:rsidP="0095379A">
      <w:pPr>
        <w:tabs>
          <w:tab w:val="left" w:pos="0"/>
          <w:tab w:val="left" w:pos="3335"/>
        </w:tabs>
        <w:rPr>
          <w:rFonts w:ascii="Minion Pro" w:hAnsi="Minion Pro"/>
          <w:color w:val="000000"/>
        </w:rPr>
      </w:pPr>
      <w:r w:rsidRPr="00EB0954">
        <w:rPr>
          <w:rFonts w:ascii="Minion Pro" w:hAnsi="Minion Pro"/>
          <w:color w:val="000000"/>
        </w:rPr>
        <w:t>Ingen af Parterne kan forud for godkendelse af driftsprøve for Leverancen udskifte sin projektl</w:t>
      </w:r>
      <w:r w:rsidRPr="00EB0954">
        <w:rPr>
          <w:rFonts w:ascii="Minion Pro" w:hAnsi="Minion Pro"/>
          <w:color w:val="000000"/>
        </w:rPr>
        <w:t>e</w:t>
      </w:r>
      <w:r w:rsidRPr="00EB0954">
        <w:rPr>
          <w:rFonts w:ascii="Minion Pro" w:hAnsi="Minion Pro"/>
          <w:color w:val="000000"/>
        </w:rPr>
        <w:t xml:space="preserve">der eller andre af de i </w:t>
      </w:r>
      <w:fldSimple w:instr=" REF _Ref93470179 \r \h  \* MERGEFORMAT ">
        <w:r w:rsidR="00320CDD" w:rsidRPr="00EB0954">
          <w:rPr>
            <w:rFonts w:ascii="Minion Pro" w:hAnsi="Minion Pro"/>
            <w:color w:val="000000"/>
          </w:rPr>
          <w:t>bilag 10</w:t>
        </w:r>
      </w:fldSimple>
      <w:r w:rsidRPr="00EB0954">
        <w:rPr>
          <w:rFonts w:ascii="Minion Pro" w:hAnsi="Minion Pro"/>
          <w:color w:val="000000"/>
        </w:rPr>
        <w:t xml:space="preserve"> anførte nøglemedarbejdere uden den anden Parts samtykke, me</w:t>
      </w:r>
      <w:r w:rsidRPr="00EB0954">
        <w:rPr>
          <w:rFonts w:ascii="Minion Pro" w:hAnsi="Minion Pro"/>
          <w:color w:val="000000"/>
        </w:rPr>
        <w:t>d</w:t>
      </w:r>
      <w:r w:rsidRPr="00EB0954">
        <w:rPr>
          <w:rFonts w:ascii="Minion Pro" w:hAnsi="Minion Pro"/>
          <w:color w:val="000000"/>
        </w:rPr>
        <w:t>mindre udskiftningen skyldes medarbejderens personlige forhold, herunder ophør af ansættelse</w:t>
      </w:r>
      <w:r w:rsidRPr="00EB0954">
        <w:rPr>
          <w:rFonts w:ascii="Minion Pro" w:hAnsi="Minion Pro"/>
          <w:color w:val="000000"/>
        </w:rPr>
        <w:t>s</w:t>
      </w:r>
      <w:r w:rsidRPr="00EB0954">
        <w:rPr>
          <w:rFonts w:ascii="Minion Pro" w:hAnsi="Minion Pro"/>
          <w:color w:val="000000"/>
        </w:rPr>
        <w:t xml:space="preserve">forhold eller lignende omstændigheder. Den nye projektleder eller nøglemedarbejder skal mindst have samme kvalifikationer. </w:t>
      </w:r>
    </w:p>
    <w:p w:rsidR="0095379A" w:rsidRPr="00EB0954" w:rsidRDefault="0095379A" w:rsidP="0095379A">
      <w:pPr>
        <w:tabs>
          <w:tab w:val="left" w:pos="0"/>
          <w:tab w:val="left" w:pos="3335"/>
        </w:tabs>
        <w:rPr>
          <w:rFonts w:ascii="Minion Pro" w:hAnsi="Minion Pro"/>
          <w:color w:val="000000"/>
        </w:rPr>
      </w:pPr>
    </w:p>
    <w:p w:rsidR="0095379A" w:rsidRPr="00EB0954" w:rsidRDefault="0095379A" w:rsidP="0095379A">
      <w:pPr>
        <w:rPr>
          <w:rFonts w:ascii="Minion Pro" w:hAnsi="Minion Pro"/>
          <w:iCs/>
          <w:color w:val="000000"/>
        </w:rPr>
      </w:pPr>
      <w:r w:rsidRPr="00EB0954">
        <w:rPr>
          <w:rFonts w:ascii="Minion Pro" w:hAnsi="Minion Pro"/>
          <w:color w:val="000000"/>
        </w:rPr>
        <w:t>Parterne skal af hensyn til kontinuiteten og kvaliteten i arbejdet i videst muligt omfang undgå udskiftning af medarbejdere på projektet. Udskiftning må ikke påføre den anden Part yderligere omkostninger, og den nye medarbejder skal have mindst tilsvarende kval</w:t>
      </w:r>
      <w:r w:rsidRPr="00EB0954">
        <w:rPr>
          <w:rFonts w:ascii="Minion Pro" w:hAnsi="Minion Pro"/>
          <w:color w:val="000000"/>
        </w:rPr>
        <w:t>i</w:t>
      </w:r>
      <w:r w:rsidRPr="00EB0954">
        <w:rPr>
          <w:rFonts w:ascii="Minion Pro" w:hAnsi="Minion Pro"/>
          <w:color w:val="000000"/>
        </w:rPr>
        <w:t>fikationer. En Part skal orienteres skriftligt om udskiftningen af en projektleder eller en nøglemedarbejder.</w:t>
      </w:r>
    </w:p>
    <w:p w:rsidR="0095379A" w:rsidRPr="00EB0954" w:rsidRDefault="0095379A" w:rsidP="0095379A">
      <w:pPr>
        <w:tabs>
          <w:tab w:val="left" w:pos="0"/>
          <w:tab w:val="left" w:pos="3335"/>
        </w:tabs>
        <w:rPr>
          <w:rFonts w:ascii="Minion Pro" w:hAnsi="Minion Pro"/>
          <w:color w:val="000000"/>
        </w:rPr>
      </w:pPr>
    </w:p>
    <w:p w:rsidR="0095379A" w:rsidRPr="00EB0954" w:rsidRDefault="0095379A" w:rsidP="0095379A">
      <w:pPr>
        <w:tabs>
          <w:tab w:val="left" w:pos="0"/>
          <w:tab w:val="left" w:pos="3335"/>
        </w:tabs>
        <w:rPr>
          <w:rFonts w:ascii="Minion Pro" w:hAnsi="Minion Pro"/>
          <w:color w:val="000000"/>
        </w:rPr>
      </w:pPr>
      <w:r w:rsidRPr="00EB0954">
        <w:rPr>
          <w:rFonts w:ascii="Minion Pro" w:hAnsi="Minion Pro"/>
          <w:color w:val="000000"/>
        </w:rPr>
        <w:t>En Part skal efter anmodning udskifte en medarbejder, såfremt anmodningen er rimeligt begru</w:t>
      </w:r>
      <w:r w:rsidRPr="00EB0954">
        <w:rPr>
          <w:rFonts w:ascii="Minion Pro" w:hAnsi="Minion Pro"/>
          <w:color w:val="000000"/>
        </w:rPr>
        <w:t>n</w:t>
      </w:r>
      <w:r w:rsidRPr="00EB0954">
        <w:rPr>
          <w:rFonts w:ascii="Minion Pro" w:hAnsi="Minion Pro"/>
          <w:color w:val="000000"/>
        </w:rPr>
        <w:t>det.</w:t>
      </w:r>
    </w:p>
    <w:p w:rsidR="0095379A" w:rsidRPr="00EB0954" w:rsidRDefault="0095379A" w:rsidP="0095379A">
      <w:pPr>
        <w:tabs>
          <w:tab w:val="left" w:pos="0"/>
          <w:tab w:val="left" w:pos="3335"/>
        </w:tabs>
        <w:rPr>
          <w:rFonts w:ascii="Minion Pro" w:hAnsi="Minion Pro"/>
          <w:color w:val="000000"/>
        </w:rPr>
      </w:pPr>
    </w:p>
    <w:p w:rsidR="0095379A" w:rsidRPr="00EB0954" w:rsidRDefault="0095379A" w:rsidP="0095379A">
      <w:pPr>
        <w:pStyle w:val="Overskrift2"/>
        <w:numPr>
          <w:ilvl w:val="1"/>
          <w:numId w:val="21"/>
        </w:numPr>
        <w:rPr>
          <w:rFonts w:ascii="Minion Pro" w:hAnsi="Minion Pro"/>
        </w:rPr>
      </w:pPr>
      <w:bookmarkStart w:id="129" w:name="_Ref167847058"/>
      <w:bookmarkStart w:id="130" w:name="_Ref167851786"/>
      <w:bookmarkStart w:id="131" w:name="_Toc183314870"/>
      <w:bookmarkStart w:id="132" w:name="_Toc262556916"/>
      <w:bookmarkStart w:id="133" w:name="_Toc263682105"/>
      <w:bookmarkStart w:id="134" w:name="_Ref132440508"/>
      <w:bookmarkStart w:id="135" w:name="_Ref132607930"/>
      <w:bookmarkStart w:id="136" w:name="_Ref152495498"/>
      <w:r w:rsidRPr="00EB0954">
        <w:rPr>
          <w:rFonts w:ascii="Minion Pro" w:hAnsi="Minion Pro"/>
        </w:rPr>
        <w:t>Modenhed</w:t>
      </w:r>
      <w:bookmarkEnd w:id="129"/>
      <w:bookmarkEnd w:id="130"/>
      <w:bookmarkEnd w:id="131"/>
      <w:bookmarkEnd w:id="132"/>
      <w:bookmarkEnd w:id="133"/>
    </w:p>
    <w:p w:rsidR="0095379A" w:rsidRPr="00EB0954" w:rsidRDefault="0095379A" w:rsidP="0095379A">
      <w:pPr>
        <w:tabs>
          <w:tab w:val="clear" w:pos="567"/>
          <w:tab w:val="clear" w:pos="1134"/>
          <w:tab w:val="left" w:pos="575"/>
          <w:tab w:val="left" w:pos="1152"/>
        </w:tabs>
        <w:rPr>
          <w:rFonts w:ascii="Minion Pro" w:hAnsi="Minion Pro"/>
        </w:rPr>
      </w:pPr>
      <w:r w:rsidRPr="00EB0954">
        <w:rPr>
          <w:rFonts w:ascii="Minion Pro" w:hAnsi="Minion Pro"/>
        </w:rPr>
        <w:t xml:space="preserve">Kunden og Leverandøren har forud for indgåelse af Kontrakten besvaret de modenheds-spørgsmål, der i </w:t>
      </w:r>
      <w:fldSimple w:instr=" REF _Ref154314269 \r \h  \* MERGEFORMAT ">
        <w:r w:rsidR="00320CDD" w:rsidRPr="00EB0954">
          <w:rPr>
            <w:rFonts w:ascii="Minion Pro" w:hAnsi="Minion Pro"/>
            <w:color w:val="000000"/>
          </w:rPr>
          <w:t>bilag 11</w:t>
        </w:r>
      </w:fldSimple>
      <w:r w:rsidRPr="00EB0954">
        <w:rPr>
          <w:rFonts w:ascii="Minion Pro" w:hAnsi="Minion Pro"/>
        </w:rPr>
        <w:t xml:space="preserve"> er stillet til Kunden og i </w:t>
      </w:r>
      <w:fldSimple w:instr=" REF _Ref122495845 \r \h  \* MERGEFORMAT ">
        <w:r w:rsidR="00320CDD" w:rsidRPr="00EB0954">
          <w:rPr>
            <w:rFonts w:ascii="Minion Pro" w:hAnsi="Minion Pro"/>
          </w:rPr>
          <w:t>bilag 8</w:t>
        </w:r>
      </w:fldSimple>
      <w:r w:rsidRPr="00EB0954">
        <w:rPr>
          <w:rFonts w:ascii="Minion Pro" w:hAnsi="Minion Pro"/>
        </w:rPr>
        <w:t xml:space="preserve"> er stillet til Leverandøren. </w:t>
      </w:r>
    </w:p>
    <w:p w:rsidR="0095379A" w:rsidRPr="00EB0954" w:rsidRDefault="0095379A" w:rsidP="0095379A">
      <w:pPr>
        <w:tabs>
          <w:tab w:val="clear" w:pos="567"/>
          <w:tab w:val="clear" w:pos="1134"/>
          <w:tab w:val="left" w:pos="575"/>
          <w:tab w:val="left" w:pos="1152"/>
        </w:tabs>
        <w:rPr>
          <w:rFonts w:ascii="Minion Pro" w:hAnsi="Minion Pro"/>
        </w:rPr>
      </w:pPr>
    </w:p>
    <w:p w:rsidR="0095379A" w:rsidRPr="00EB0954" w:rsidRDefault="0095379A" w:rsidP="0095379A">
      <w:pPr>
        <w:tabs>
          <w:tab w:val="clear" w:pos="567"/>
          <w:tab w:val="clear" w:pos="1134"/>
          <w:tab w:val="left" w:pos="575"/>
          <w:tab w:val="left" w:pos="1152"/>
        </w:tabs>
        <w:rPr>
          <w:rFonts w:ascii="Minion Pro" w:hAnsi="Minion Pro"/>
          <w:color w:val="000000"/>
        </w:rPr>
      </w:pPr>
      <w:r w:rsidRPr="00EB0954">
        <w:rPr>
          <w:rFonts w:ascii="Minion Pro" w:hAnsi="Minion Pro"/>
        </w:rPr>
        <w:t>På baggrund af disse besvarelser er henholdsvis Kundens og Leverandørens modenhed</w:t>
      </w:r>
      <w:r w:rsidRPr="00EB0954">
        <w:rPr>
          <w:rFonts w:ascii="Minion Pro" w:hAnsi="Minion Pro"/>
        </w:rPr>
        <w:t>s</w:t>
      </w:r>
      <w:r w:rsidRPr="00EB0954">
        <w:rPr>
          <w:rFonts w:ascii="Minion Pro" w:hAnsi="Minion Pro"/>
        </w:rPr>
        <w:t xml:space="preserve">niveau opgjort efter de retningslinjer, der er angivet i </w:t>
      </w:r>
      <w:fldSimple w:instr=" REF _Ref122495845 \r \h  \* MERGEFORMAT ">
        <w:r w:rsidR="00320CDD" w:rsidRPr="00EB0954">
          <w:rPr>
            <w:rFonts w:ascii="Minion Pro" w:hAnsi="Minion Pro"/>
          </w:rPr>
          <w:t>bilag 8</w:t>
        </w:r>
      </w:fldSimple>
      <w:r w:rsidRPr="00EB0954">
        <w:rPr>
          <w:rFonts w:ascii="Minion Pro" w:hAnsi="Minion Pro"/>
        </w:rPr>
        <w:t xml:space="preserve"> og </w:t>
      </w:r>
      <w:fldSimple w:instr=" REF _Ref154314269 \r \h  \* MERGEFORMAT ">
        <w:r w:rsidR="00320CDD" w:rsidRPr="00EB0954">
          <w:rPr>
            <w:rFonts w:ascii="Minion Pro" w:hAnsi="Minion Pro"/>
            <w:color w:val="000000"/>
          </w:rPr>
          <w:t>bilag 11</w:t>
        </w:r>
      </w:fldSimple>
      <w:r w:rsidRPr="00EB0954">
        <w:rPr>
          <w:rFonts w:ascii="Minion Pro" w:hAnsi="Minion Pro"/>
          <w:color w:val="000000"/>
        </w:rPr>
        <w:t>, og mode</w:t>
      </w:r>
      <w:r w:rsidRPr="00EB0954">
        <w:rPr>
          <w:rFonts w:ascii="Minion Pro" w:hAnsi="Minion Pro"/>
          <w:color w:val="000000"/>
        </w:rPr>
        <w:t>n</w:t>
      </w:r>
      <w:r w:rsidRPr="00EB0954">
        <w:rPr>
          <w:rFonts w:ascii="Minion Pro" w:hAnsi="Minion Pro"/>
          <w:color w:val="000000"/>
        </w:rPr>
        <w:t xml:space="preserve">hedsniveauet er anført i de respektive bilag. </w:t>
      </w:r>
    </w:p>
    <w:p w:rsidR="0095379A" w:rsidRPr="00EB0954" w:rsidRDefault="0095379A" w:rsidP="0095379A">
      <w:pPr>
        <w:tabs>
          <w:tab w:val="clear" w:pos="567"/>
          <w:tab w:val="clear" w:pos="1134"/>
          <w:tab w:val="left" w:pos="575"/>
          <w:tab w:val="left" w:pos="1152"/>
        </w:tabs>
        <w:rPr>
          <w:rFonts w:ascii="Minion Pro" w:hAnsi="Minion Pro"/>
          <w:color w:val="000000"/>
        </w:rPr>
      </w:pPr>
    </w:p>
    <w:p w:rsidR="0095379A" w:rsidRPr="00EB0954" w:rsidRDefault="0095379A" w:rsidP="0095379A">
      <w:pPr>
        <w:tabs>
          <w:tab w:val="clear" w:pos="567"/>
          <w:tab w:val="clear" w:pos="1134"/>
          <w:tab w:val="left" w:pos="575"/>
          <w:tab w:val="left" w:pos="1152"/>
        </w:tabs>
        <w:rPr>
          <w:rFonts w:ascii="Minion Pro" w:hAnsi="Minion Pro"/>
        </w:rPr>
      </w:pPr>
      <w:r w:rsidRPr="00EB0954">
        <w:rPr>
          <w:rFonts w:ascii="Minion Pro" w:hAnsi="Minion Pro"/>
        </w:rPr>
        <w:t>Leverandøren og Kunden skal ved opfyldelse af deres respektive forpligtelser under Ko</w:t>
      </w:r>
      <w:r w:rsidRPr="00EB0954">
        <w:rPr>
          <w:rFonts w:ascii="Minion Pro" w:hAnsi="Minion Pro"/>
        </w:rPr>
        <w:t>n</w:t>
      </w:r>
      <w:r w:rsidRPr="00EB0954">
        <w:rPr>
          <w:rFonts w:ascii="Minion Pro" w:hAnsi="Minion Pro"/>
        </w:rPr>
        <w:t xml:space="preserve">trakten opfylde den pågældende Parts modenhedsniveau, jf. </w:t>
      </w:r>
      <w:fldSimple w:instr=" REF _Ref122495845 \r \h  \* MERGEFORMAT ">
        <w:r w:rsidR="00320CDD" w:rsidRPr="00EB0954">
          <w:rPr>
            <w:rFonts w:ascii="Minion Pro" w:hAnsi="Minion Pro"/>
          </w:rPr>
          <w:t>bilag 8</w:t>
        </w:r>
      </w:fldSimple>
      <w:r w:rsidRPr="00EB0954">
        <w:rPr>
          <w:rFonts w:ascii="Minion Pro" w:hAnsi="Minion Pro"/>
        </w:rPr>
        <w:t xml:space="preserve"> og </w:t>
      </w:r>
      <w:fldSimple w:instr=" REF _Ref154314269 \r \h  \* MERGEFORMAT ">
        <w:r w:rsidR="00320CDD" w:rsidRPr="00EB0954">
          <w:rPr>
            <w:rFonts w:ascii="Minion Pro" w:hAnsi="Minion Pro"/>
            <w:color w:val="000000"/>
          </w:rPr>
          <w:t>bilag 11</w:t>
        </w:r>
      </w:fldSimple>
      <w:r w:rsidRPr="00EB0954">
        <w:rPr>
          <w:rFonts w:ascii="Minion Pro" w:hAnsi="Minion Pro"/>
        </w:rPr>
        <w:t>.</w:t>
      </w:r>
    </w:p>
    <w:p w:rsidR="0095379A" w:rsidRPr="00EB0954" w:rsidRDefault="0095379A" w:rsidP="0095379A">
      <w:pPr>
        <w:tabs>
          <w:tab w:val="clear" w:pos="567"/>
          <w:tab w:val="clear" w:pos="1134"/>
          <w:tab w:val="left" w:pos="575"/>
          <w:tab w:val="left" w:pos="1152"/>
        </w:tabs>
        <w:rPr>
          <w:rFonts w:ascii="Minion Pro" w:hAnsi="Minion Pro"/>
        </w:rPr>
      </w:pPr>
    </w:p>
    <w:p w:rsidR="0095379A" w:rsidRPr="00EB0954" w:rsidRDefault="0095379A" w:rsidP="0095379A">
      <w:pPr>
        <w:tabs>
          <w:tab w:val="clear" w:pos="567"/>
          <w:tab w:val="clear" w:pos="1134"/>
          <w:tab w:val="left" w:pos="575"/>
          <w:tab w:val="left" w:pos="1152"/>
        </w:tabs>
        <w:rPr>
          <w:rFonts w:ascii="Minion Pro" w:hAnsi="Minion Pro"/>
        </w:rPr>
      </w:pPr>
      <w:r w:rsidRPr="00EB0954">
        <w:rPr>
          <w:rFonts w:ascii="Minion Pro" w:hAnsi="Minion Pro"/>
        </w:rPr>
        <w:t>Kundens og Leverandørens manglende opfyldelse af det oplyste modenhedsniveau vil være en misligholdelse af den pågældende Parts forpligtelser på lige fod med andre forpligtelser, den p</w:t>
      </w:r>
      <w:r w:rsidRPr="00EB0954">
        <w:rPr>
          <w:rFonts w:ascii="Minion Pro" w:hAnsi="Minion Pro"/>
        </w:rPr>
        <w:t>å</w:t>
      </w:r>
      <w:r w:rsidRPr="00EB0954">
        <w:rPr>
          <w:rFonts w:ascii="Minion Pro" w:hAnsi="Minion Pro"/>
        </w:rPr>
        <w:t>gældende Part er underlagt under Kontrakten. Ingen af parterne kan dog bringe misligholdelse</w:t>
      </w:r>
      <w:r w:rsidRPr="00EB0954">
        <w:rPr>
          <w:rFonts w:ascii="Minion Pro" w:hAnsi="Minion Pro"/>
        </w:rPr>
        <w:t>s</w:t>
      </w:r>
      <w:r w:rsidRPr="00EB0954">
        <w:rPr>
          <w:rFonts w:ascii="Minion Pro" w:hAnsi="Minion Pro"/>
        </w:rPr>
        <w:t>beføjelser i anvendelse alene som følge af manglende opfylde</w:t>
      </w:r>
      <w:r w:rsidRPr="00EB0954">
        <w:rPr>
          <w:rFonts w:ascii="Minion Pro" w:hAnsi="Minion Pro"/>
        </w:rPr>
        <w:t>l</w:t>
      </w:r>
      <w:r w:rsidRPr="00EB0954">
        <w:rPr>
          <w:rFonts w:ascii="Minion Pro" w:hAnsi="Minion Pro"/>
        </w:rPr>
        <w:t xml:space="preserve">se af modenhedskrav, der ikke kan have betydning for partens </w:t>
      </w:r>
      <w:proofErr w:type="spellStart"/>
      <w:r w:rsidRPr="00EB0954">
        <w:rPr>
          <w:rFonts w:ascii="Minion Pro" w:hAnsi="Minion Pro"/>
        </w:rPr>
        <w:t>leveringsforpligte</w:t>
      </w:r>
      <w:r w:rsidRPr="00EB0954">
        <w:rPr>
          <w:rFonts w:ascii="Minion Pro" w:hAnsi="Minion Pro"/>
        </w:rPr>
        <w:t>l</w:t>
      </w:r>
      <w:r w:rsidRPr="00EB0954">
        <w:rPr>
          <w:rFonts w:ascii="Minion Pro" w:hAnsi="Minion Pro"/>
        </w:rPr>
        <w:t>se/medvirkensforpligtelse</w:t>
      </w:r>
      <w:proofErr w:type="spellEnd"/>
      <w:r w:rsidRPr="00EB0954">
        <w:rPr>
          <w:rFonts w:ascii="Minion Pro" w:hAnsi="Minion Pro"/>
        </w:rPr>
        <w:t xml:space="preserve"> i henhold til Kontrakten. </w:t>
      </w:r>
    </w:p>
    <w:p w:rsidR="0095379A" w:rsidRPr="00EB0954" w:rsidRDefault="0095379A" w:rsidP="0095379A">
      <w:pPr>
        <w:tabs>
          <w:tab w:val="clear" w:pos="567"/>
          <w:tab w:val="clear" w:pos="1134"/>
          <w:tab w:val="left" w:pos="575"/>
          <w:tab w:val="left" w:pos="1152"/>
        </w:tabs>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Uanset det af Kunden eller Leverandøren angivne modenhedsniveau i henholdsvis </w:t>
      </w:r>
      <w:fldSimple w:instr=" REF _Ref122495845 \r \h  \* MERGEFORMAT ">
        <w:r w:rsidR="00320CDD" w:rsidRPr="00EB0954">
          <w:rPr>
            <w:rFonts w:ascii="Minion Pro" w:hAnsi="Minion Pro"/>
          </w:rPr>
          <w:t>bilag 8</w:t>
        </w:r>
      </w:fldSimple>
      <w:r w:rsidRPr="00EB0954">
        <w:rPr>
          <w:rFonts w:ascii="Minion Pro" w:hAnsi="Minion Pro"/>
        </w:rPr>
        <w:t xml:space="preserve"> og </w:t>
      </w:r>
      <w:fldSimple w:instr=" REF _Ref154314269 \r \h  \* MERGEFORMAT ">
        <w:r w:rsidR="00320CDD" w:rsidRPr="00EB0954">
          <w:rPr>
            <w:rFonts w:ascii="Minion Pro" w:hAnsi="Minion Pro"/>
            <w:color w:val="000000"/>
          </w:rPr>
          <w:t>bilag 11</w:t>
        </w:r>
      </w:fldSimple>
      <w:r w:rsidRPr="00EB0954">
        <w:rPr>
          <w:rFonts w:ascii="Minion Pro" w:hAnsi="Minion Pro"/>
        </w:rPr>
        <w:t xml:space="preserve"> er Kunden og Leverandøren forpligtede til at opfylde deres respektive forpligtelser under de</w:t>
      </w:r>
      <w:r w:rsidRPr="00EB0954">
        <w:rPr>
          <w:rFonts w:ascii="Minion Pro" w:hAnsi="Minion Pro"/>
        </w:rPr>
        <w:t>n</w:t>
      </w:r>
      <w:r w:rsidRPr="00EB0954">
        <w:rPr>
          <w:rFonts w:ascii="Minion Pro" w:hAnsi="Minion Pro"/>
        </w:rPr>
        <w:t>ne Kontrakt. Hverken det af Kunden eller Leverandøren angivne mode</w:t>
      </w:r>
      <w:r w:rsidRPr="00EB0954">
        <w:rPr>
          <w:rFonts w:ascii="Minion Pro" w:hAnsi="Minion Pro"/>
        </w:rPr>
        <w:t>n</w:t>
      </w:r>
      <w:r w:rsidRPr="00EB0954">
        <w:rPr>
          <w:rFonts w:ascii="Minion Pro" w:hAnsi="Minion Pro"/>
        </w:rPr>
        <w:t>hedsniveau kan medføre, at den pågældende Part efterfølgende kan påberåbe sig en b</w:t>
      </w:r>
      <w:r w:rsidRPr="00EB0954">
        <w:rPr>
          <w:rFonts w:ascii="Minion Pro" w:hAnsi="Minion Pro"/>
        </w:rPr>
        <w:t>e</w:t>
      </w:r>
      <w:r w:rsidRPr="00EB0954">
        <w:rPr>
          <w:rFonts w:ascii="Minion Pro" w:hAnsi="Minion Pro"/>
        </w:rPr>
        <w:t xml:space="preserve">svarelse i </w:t>
      </w:r>
      <w:fldSimple w:instr=" REF _Ref122495845 \r \h  \* MERGEFORMAT ">
        <w:r w:rsidR="00320CDD" w:rsidRPr="00EB0954">
          <w:rPr>
            <w:rFonts w:ascii="Minion Pro" w:hAnsi="Minion Pro"/>
          </w:rPr>
          <w:t>bilag 8</w:t>
        </w:r>
      </w:fldSimple>
      <w:r w:rsidRPr="00EB0954">
        <w:rPr>
          <w:rFonts w:ascii="Minion Pro" w:hAnsi="Minion Pro"/>
        </w:rPr>
        <w:t xml:space="preserve"> eller </w:t>
      </w:r>
      <w:fldSimple w:instr=" REF _Ref154314269 \r \h  \* MERGEFORMAT ">
        <w:r w:rsidR="00320CDD" w:rsidRPr="00EB0954">
          <w:rPr>
            <w:rFonts w:ascii="Minion Pro" w:hAnsi="Minion Pro"/>
            <w:color w:val="000000"/>
          </w:rPr>
          <w:t>bilag 11</w:t>
        </w:r>
      </w:fldSimple>
      <w:r w:rsidRPr="00EB0954">
        <w:rPr>
          <w:rFonts w:ascii="Minion Pro" w:hAnsi="Minion Pro"/>
        </w:rPr>
        <w:t xml:space="preserve"> som en begrundelse for manglende opfyldelse.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137" w:name="_Ref157336541"/>
      <w:bookmarkStart w:id="138" w:name="_Toc183314871"/>
      <w:bookmarkStart w:id="139" w:name="_Toc262556917"/>
      <w:bookmarkStart w:id="140" w:name="_Toc263682106"/>
      <w:r w:rsidRPr="00EB0954">
        <w:rPr>
          <w:rFonts w:ascii="Minion Pro" w:hAnsi="Minion Pro"/>
        </w:rPr>
        <w:t>Kundens medvirken</w:t>
      </w:r>
      <w:bookmarkEnd w:id="134"/>
      <w:bookmarkEnd w:id="135"/>
      <w:bookmarkEnd w:id="136"/>
      <w:bookmarkEnd w:id="137"/>
      <w:bookmarkEnd w:id="138"/>
      <w:bookmarkEnd w:id="139"/>
      <w:bookmarkEnd w:id="140"/>
    </w:p>
    <w:p w:rsidR="0095379A" w:rsidRPr="00EB0954" w:rsidRDefault="0095379A" w:rsidP="0095379A">
      <w:pPr>
        <w:rPr>
          <w:rFonts w:ascii="Minion Pro" w:hAnsi="Minion Pro"/>
        </w:rPr>
      </w:pPr>
      <w:r w:rsidRPr="00EB0954">
        <w:rPr>
          <w:rFonts w:ascii="Minion Pro" w:hAnsi="Minion Pro"/>
        </w:rPr>
        <w:t xml:space="preserve">I </w:t>
      </w:r>
      <w:fldSimple w:instr=" REF _Ref93470295 \r \h  \* MERGEFORMAT ">
        <w:r w:rsidR="00320CDD" w:rsidRPr="00EB0954">
          <w:rPr>
            <w:rFonts w:ascii="Minion Pro" w:hAnsi="Minion Pro"/>
            <w:color w:val="000000"/>
          </w:rPr>
          <w:t>bilag 11</w:t>
        </w:r>
      </w:fldSimple>
      <w:r w:rsidRPr="00EB0954">
        <w:rPr>
          <w:rFonts w:ascii="Minion Pro" w:hAnsi="Minion Pro"/>
        </w:rPr>
        <w:t xml:space="preserve"> er det angivet, i hvilket omfang og på hvilke tidspunkter Kunden er forpligtet til at medvirke til Leverandørens opfyldelse af Kontrakten, herunder ved at stille oplysninger, meda</w:t>
      </w:r>
      <w:r w:rsidRPr="00EB0954">
        <w:rPr>
          <w:rFonts w:ascii="Minion Pro" w:hAnsi="Minion Pro"/>
        </w:rPr>
        <w:t>r</w:t>
      </w:r>
      <w:r w:rsidRPr="00EB0954">
        <w:rPr>
          <w:rFonts w:ascii="Minion Pro" w:hAnsi="Minion Pro"/>
        </w:rPr>
        <w:t>bejdere, lokaler og udstyr m.v. til rådighed samt deltage i prøver, hvor Kundens deltagelse er nø</w:t>
      </w:r>
      <w:r w:rsidRPr="00EB0954">
        <w:rPr>
          <w:rFonts w:ascii="Minion Pro" w:hAnsi="Minion Pro"/>
        </w:rPr>
        <w:t>d</w:t>
      </w:r>
      <w:r w:rsidRPr="00EB0954">
        <w:rPr>
          <w:rFonts w:ascii="Minion Pro" w:hAnsi="Minion Pro"/>
        </w:rPr>
        <w:t>vendig.</w:t>
      </w:r>
      <w:r w:rsidRPr="00EB0954">
        <w:rPr>
          <w:rFonts w:ascii="Minion Pro" w:hAnsi="Minion Pro"/>
          <w:color w:val="000000"/>
        </w:rPr>
        <w:t xml:space="preserve"> Herudover skal Kunden yde almindelig medvirken, som man med føje kan forvente. I </w:t>
      </w:r>
      <w:fldSimple w:instr=" REF _Ref154314269 \r \h  \* MERGEFORMAT ">
        <w:r w:rsidR="00320CDD" w:rsidRPr="00EB0954">
          <w:rPr>
            <w:rFonts w:ascii="Minion Pro" w:hAnsi="Minion Pro"/>
            <w:color w:val="000000"/>
          </w:rPr>
          <w:t>bilag 11</w:t>
        </w:r>
      </w:fldSimple>
      <w:r w:rsidRPr="00EB0954">
        <w:rPr>
          <w:rFonts w:ascii="Minion Pro" w:hAnsi="Minion Pro"/>
          <w:color w:val="000000"/>
        </w:rPr>
        <w:t xml:space="preserve"> </w:t>
      </w:r>
      <w:r w:rsidRPr="00EB0954">
        <w:rPr>
          <w:rFonts w:ascii="Minion Pro" w:hAnsi="Minion Pro"/>
        </w:rPr>
        <w:t>er Kundens kompetencer angivet, og Kundens medvirken skal leveres på det deri anførte kompetenceniveau.</w:t>
      </w:r>
      <w:r w:rsidRPr="00EB0954">
        <w:rPr>
          <w:rFonts w:ascii="Minion Pro" w:hAnsi="Minion Pro"/>
          <w:color w:val="000000"/>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De tidsmæssige krav til Kundens deltagelse skal fremgå af tidsplanen i </w:t>
      </w:r>
      <w:fldSimple w:instr=" REF _Ref262556532 \r \h  \* MERGEFORMAT ">
        <w:r w:rsidR="00320CDD" w:rsidRPr="00EB0954">
          <w:rPr>
            <w:rFonts w:ascii="Minion Pro" w:hAnsi="Minion Pro" w:cs="Tahoma"/>
            <w:color w:val="000000"/>
          </w:rPr>
          <w:t>bilag 1</w:t>
        </w:r>
      </w:fldSimple>
      <w:r w:rsidRPr="00EB0954">
        <w:rPr>
          <w:rFonts w:ascii="Minion Pro" w:hAnsi="Minion Pro"/>
          <w:color w:val="000000"/>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Angivelsen i </w:t>
      </w:r>
      <w:fldSimple w:instr=" REF _Ref93470295 \r \h  \* MERGEFORMAT ">
        <w:r w:rsidR="00320CDD" w:rsidRPr="00EB0954">
          <w:rPr>
            <w:rFonts w:ascii="Minion Pro" w:hAnsi="Minion Pro"/>
            <w:color w:val="000000"/>
          </w:rPr>
          <w:t>bilag 11</w:t>
        </w:r>
      </w:fldSimple>
      <w:r w:rsidRPr="00EB0954">
        <w:rPr>
          <w:rFonts w:ascii="Minion Pro" w:hAnsi="Minion Pro"/>
        </w:rPr>
        <w:t xml:space="preserve"> skal opfattes som estimater for Kundens medvirken, og der kan under forl</w:t>
      </w:r>
      <w:r w:rsidRPr="00EB0954">
        <w:rPr>
          <w:rFonts w:ascii="Minion Pro" w:hAnsi="Minion Pro"/>
        </w:rPr>
        <w:t>ø</w:t>
      </w:r>
      <w:r w:rsidRPr="00EB0954">
        <w:rPr>
          <w:rFonts w:ascii="Minion Pro" w:hAnsi="Minion Pro"/>
        </w:rPr>
        <w:t>bet opstå behov for justeringer heri, både angående omfang og indhold. Såfremt disse justeringer påfører Kunden væsentligt forøgede omkostninger, skal sådanne omkostninger godtgøres af Lev</w:t>
      </w:r>
      <w:r w:rsidRPr="00EB0954">
        <w:rPr>
          <w:rFonts w:ascii="Minion Pro" w:hAnsi="Minion Pro"/>
        </w:rPr>
        <w:t>e</w:t>
      </w:r>
      <w:r w:rsidRPr="00EB0954">
        <w:rPr>
          <w:rFonts w:ascii="Minion Pro" w:hAnsi="Minion Pro"/>
        </w:rPr>
        <w:t>randøren. Det er en forudsætning for Kundens ret til godtg</w:t>
      </w:r>
      <w:r w:rsidRPr="00EB0954">
        <w:rPr>
          <w:rFonts w:ascii="Minion Pro" w:hAnsi="Minion Pro"/>
        </w:rPr>
        <w:t>ø</w:t>
      </w:r>
      <w:r w:rsidRPr="00EB0954">
        <w:rPr>
          <w:rFonts w:ascii="Minion Pro" w:hAnsi="Minion Pro"/>
        </w:rPr>
        <w:t>relse, at Kunden forudgående har givet underretning til Leverandøren herom.</w:t>
      </w:r>
    </w:p>
    <w:p w:rsidR="0095379A" w:rsidRPr="00EB0954" w:rsidRDefault="0095379A" w:rsidP="0095379A">
      <w:pPr>
        <w:rPr>
          <w:rFonts w:ascii="Minion Pro" w:hAnsi="Minion Pro"/>
        </w:rPr>
      </w:pPr>
    </w:p>
    <w:p w:rsidR="0095379A" w:rsidRPr="00EB0954" w:rsidRDefault="0095379A" w:rsidP="0095379A">
      <w:pPr>
        <w:tabs>
          <w:tab w:val="clear" w:pos="567"/>
          <w:tab w:val="clear" w:pos="1134"/>
          <w:tab w:val="left" w:pos="575"/>
          <w:tab w:val="left" w:pos="1152"/>
        </w:tabs>
        <w:rPr>
          <w:rFonts w:ascii="Minion Pro" w:hAnsi="Minion Pro"/>
          <w:color w:val="000000"/>
        </w:rPr>
      </w:pPr>
      <w:r w:rsidRPr="00EB0954">
        <w:rPr>
          <w:rFonts w:ascii="Minion Pro" w:hAnsi="Minion Pro"/>
        </w:rPr>
        <w:t>Leverandøren skal straks give skriftlig besked til Kunden, såfremt Kunden ikke medvirker som aftalt, eller som der med føje kan forventes. Det påhviler Kunden at give skriftlig og begrundet underretning til Leverandøren, straks når Kunden må forudse, at der vil indtræde risiko for fo</w:t>
      </w:r>
      <w:r w:rsidRPr="00EB0954">
        <w:rPr>
          <w:rFonts w:ascii="Minion Pro" w:hAnsi="Minion Pro"/>
        </w:rPr>
        <w:t>r</w:t>
      </w:r>
      <w:r w:rsidRPr="00EB0954">
        <w:rPr>
          <w:rFonts w:ascii="Minion Pro" w:hAnsi="Minion Pro"/>
        </w:rPr>
        <w:t>sinkelse for medvirken.</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141" w:name="_Ref132447117"/>
      <w:bookmarkStart w:id="142" w:name="_Toc183314872"/>
      <w:bookmarkStart w:id="143" w:name="_Toc262556918"/>
      <w:bookmarkStart w:id="144" w:name="_Toc263682107"/>
      <w:r w:rsidRPr="00EB0954">
        <w:rPr>
          <w:rFonts w:ascii="Minion Pro" w:hAnsi="Minion Pro"/>
        </w:rPr>
        <w:t>Kvalitetssikring</w:t>
      </w:r>
      <w:bookmarkEnd w:id="141"/>
      <w:bookmarkEnd w:id="142"/>
      <w:bookmarkEnd w:id="143"/>
      <w:bookmarkEnd w:id="144"/>
      <w:r w:rsidRPr="00EB0954">
        <w:rPr>
          <w:rFonts w:ascii="Minion Pro" w:hAnsi="Minion Pro"/>
        </w:rPr>
        <w:t xml:space="preserve"> </w:t>
      </w:r>
      <w:bookmarkEnd w:id="127"/>
      <w:bookmarkEnd w:id="128"/>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Leverandøren er forpligtet til at opretholde en kvalitetssikring under Leverancens udføre</w:t>
      </w:r>
      <w:r w:rsidRPr="00EB0954">
        <w:rPr>
          <w:rFonts w:ascii="Minion Pro" w:hAnsi="Minion Pro"/>
          <w:color w:val="000000"/>
        </w:rPr>
        <w:t>l</w:t>
      </w:r>
      <w:r w:rsidRPr="00EB0954">
        <w:rPr>
          <w:rFonts w:ascii="Minion Pro" w:hAnsi="Minion Pro"/>
          <w:color w:val="000000"/>
        </w:rPr>
        <w:t xml:space="preserve">se, der opfylder kravene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color w:val="000000"/>
        </w:rPr>
        <w:t>og God it-skik.</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pStyle w:val="Overskrift2"/>
        <w:numPr>
          <w:ilvl w:val="1"/>
          <w:numId w:val="21"/>
        </w:numPr>
        <w:rPr>
          <w:rFonts w:ascii="Minion Pro" w:hAnsi="Minion Pro"/>
          <w:color w:val="000000"/>
        </w:rPr>
      </w:pPr>
      <w:bookmarkStart w:id="145" w:name="_Ref152499042"/>
      <w:bookmarkStart w:id="146" w:name="_Toc183314873"/>
      <w:bookmarkStart w:id="147" w:name="_Toc262556919"/>
      <w:bookmarkStart w:id="148" w:name="_Toc263682108"/>
      <w:r w:rsidRPr="00EB0954">
        <w:rPr>
          <w:rFonts w:ascii="Minion Pro" w:hAnsi="Minion Pro"/>
        </w:rPr>
        <w:t>Audit</w:t>
      </w:r>
      <w:bookmarkEnd w:id="145"/>
      <w:bookmarkEnd w:id="146"/>
      <w:bookmarkEnd w:id="147"/>
      <w:bookmarkEnd w:id="148"/>
    </w:p>
    <w:p w:rsidR="0095379A" w:rsidRPr="00EB0954" w:rsidRDefault="0095379A" w:rsidP="0095379A">
      <w:pPr>
        <w:rPr>
          <w:rFonts w:ascii="Minion Pro" w:hAnsi="Minion Pro"/>
          <w:color w:val="000000"/>
        </w:rPr>
      </w:pPr>
      <w:r w:rsidRPr="00EB0954">
        <w:rPr>
          <w:rFonts w:ascii="Minion Pro" w:hAnsi="Minion Pro"/>
          <w:color w:val="000000"/>
        </w:rPr>
        <w:t>Kunden har til enhver tid ret til at kontrollere Leverandørens arbejde med henblik på at afdække risici for overskridelse af tidsplan og afdække, om Leverandøren opfylder kravene til løbende kv</w:t>
      </w:r>
      <w:r w:rsidRPr="00EB0954">
        <w:rPr>
          <w:rFonts w:ascii="Minion Pro" w:hAnsi="Minion Pro"/>
          <w:color w:val="000000"/>
        </w:rPr>
        <w:t>a</w:t>
      </w:r>
      <w:r w:rsidRPr="00EB0954">
        <w:rPr>
          <w:rFonts w:ascii="Minion Pro" w:hAnsi="Minion Pro"/>
          <w:color w:val="000000"/>
        </w:rPr>
        <w:t>litetssikring af arbejdet. I tilknytning hertil kan Kunden anmode Lev</w:t>
      </w:r>
      <w:r w:rsidRPr="00EB0954">
        <w:rPr>
          <w:rFonts w:ascii="Minion Pro" w:hAnsi="Minion Pro"/>
          <w:color w:val="000000"/>
        </w:rPr>
        <w:t>e</w:t>
      </w:r>
      <w:r w:rsidRPr="00EB0954">
        <w:rPr>
          <w:rFonts w:ascii="Minion Pro" w:hAnsi="Minion Pro"/>
          <w:color w:val="000000"/>
        </w:rPr>
        <w:t>randøren om for samtlige aktiviteter, der direkte eller indirekte bidrager til Kontraktens opfyldelse, herunder Kundens medvirken, at udarbejde en detaljeret ressourceplan.</w:t>
      </w:r>
    </w:p>
    <w:p w:rsidR="0095379A" w:rsidRPr="00EB0954" w:rsidRDefault="0095379A" w:rsidP="0095379A">
      <w:pPr>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Kundens kontrol kan også omfatte en kontrol af, hvorvidt Leverandøren opfylder det af Levera</w:t>
      </w:r>
      <w:r w:rsidRPr="00EB0954">
        <w:rPr>
          <w:rFonts w:ascii="Minion Pro" w:hAnsi="Minion Pro"/>
          <w:color w:val="000000"/>
        </w:rPr>
        <w:t>n</w:t>
      </w:r>
      <w:r w:rsidRPr="00EB0954">
        <w:rPr>
          <w:rFonts w:ascii="Minion Pro" w:hAnsi="Minion Pro"/>
          <w:color w:val="000000"/>
        </w:rPr>
        <w:t xml:space="preserve">døren angivne modenhedsniveau, jf. </w:t>
      </w:r>
      <w:fldSimple w:instr=" REF _Ref154315030 \r \h  \* MERGEFORMAT ">
        <w:r w:rsidR="00320CDD" w:rsidRPr="00EB0954">
          <w:rPr>
            <w:rFonts w:ascii="Minion Pro" w:hAnsi="Minion Pro"/>
            <w:color w:val="000000"/>
          </w:rPr>
          <w:t>bilag 8</w:t>
        </w:r>
      </w:fldSimple>
      <w:r w:rsidRPr="00EB0954">
        <w:rPr>
          <w:rFonts w:ascii="Minion Pro" w:hAnsi="Minion Pro"/>
          <w:color w:val="000000"/>
        </w:rPr>
        <w:t>, herunder hvorvidt manglende opfyldelse af det a</w:t>
      </w:r>
      <w:r w:rsidRPr="00EB0954">
        <w:rPr>
          <w:rFonts w:ascii="Minion Pro" w:hAnsi="Minion Pro"/>
          <w:color w:val="000000"/>
        </w:rPr>
        <w:t>n</w:t>
      </w:r>
      <w:r w:rsidRPr="00EB0954">
        <w:rPr>
          <w:rFonts w:ascii="Minion Pro" w:hAnsi="Minion Pro"/>
          <w:color w:val="000000"/>
        </w:rPr>
        <w:t xml:space="preserve">givne modenhedsniveau kan have betydning for Leverandørens opfyldelse af Kontrakten.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Tilsvarende har Leverandøren til enhver tid ret til at kontrollere, hvorvidt Kundens me</w:t>
      </w:r>
      <w:r w:rsidRPr="00EB0954">
        <w:rPr>
          <w:rFonts w:ascii="Minion Pro" w:hAnsi="Minion Pro"/>
          <w:color w:val="000000"/>
        </w:rPr>
        <w:t>d</w:t>
      </w:r>
      <w:r w:rsidRPr="00EB0954">
        <w:rPr>
          <w:rFonts w:ascii="Minion Pro" w:hAnsi="Minion Pro"/>
          <w:color w:val="000000"/>
        </w:rPr>
        <w:t xml:space="preserve">virken sker i henhold til det af Kunden angivne modenhedsniveau, jf. </w:t>
      </w:r>
      <w:fldSimple w:instr=" REF _Ref154314269 \r \h  \* MERGEFORMAT ">
        <w:r w:rsidR="00320CDD" w:rsidRPr="00EB0954">
          <w:rPr>
            <w:rFonts w:ascii="Minion Pro" w:hAnsi="Minion Pro"/>
            <w:color w:val="000000"/>
          </w:rPr>
          <w:t>bilag 11</w:t>
        </w:r>
      </w:fldSimple>
      <w:r w:rsidRPr="00EB0954">
        <w:rPr>
          <w:rFonts w:ascii="Minion Pro" w:hAnsi="Minion Pro"/>
          <w:color w:val="000000"/>
        </w:rPr>
        <w:t>, herunder hvorvidt man</w:t>
      </w:r>
      <w:r w:rsidRPr="00EB0954">
        <w:rPr>
          <w:rFonts w:ascii="Minion Pro" w:hAnsi="Minion Pro"/>
          <w:color w:val="000000"/>
        </w:rPr>
        <w:t>g</w:t>
      </w:r>
      <w:r w:rsidRPr="00EB0954">
        <w:rPr>
          <w:rFonts w:ascii="Minion Pro" w:hAnsi="Minion Pro"/>
          <w:color w:val="000000"/>
        </w:rPr>
        <w:t>lende opfyldelse af det angivne modenhedsniveau kan have betydning for Leverandørens opfylde</w:t>
      </w:r>
      <w:r w:rsidRPr="00EB0954">
        <w:rPr>
          <w:rFonts w:ascii="Minion Pro" w:hAnsi="Minion Pro"/>
          <w:color w:val="000000"/>
        </w:rPr>
        <w:t>l</w:t>
      </w:r>
      <w:r w:rsidRPr="00EB0954">
        <w:rPr>
          <w:rFonts w:ascii="Minion Pro" w:hAnsi="Minion Pro"/>
          <w:color w:val="000000"/>
        </w:rPr>
        <w:t xml:space="preserve">se af Kontrakten.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Kontrollen gennemføres af en uvildig sagkyndig, der udpeges i overensstemmelse med bestemme</w:t>
      </w:r>
      <w:r w:rsidRPr="00EB0954">
        <w:rPr>
          <w:rFonts w:ascii="Minion Pro" w:hAnsi="Minion Pro"/>
          <w:color w:val="000000"/>
        </w:rPr>
        <w:t>l</w:t>
      </w:r>
      <w:r w:rsidRPr="00EB0954">
        <w:rPr>
          <w:rFonts w:ascii="Minion Pro" w:hAnsi="Minion Pro"/>
          <w:color w:val="000000"/>
        </w:rPr>
        <w:t xml:space="preserve">serne i punkt </w:t>
      </w:r>
      <w:fldSimple w:instr=" REF _Ref119989341 \r \h  \* MERGEFORMAT ">
        <w:r w:rsidR="00320CDD" w:rsidRPr="00EB0954">
          <w:rPr>
            <w:rFonts w:ascii="Minion Pro" w:hAnsi="Minion Pro"/>
            <w:color w:val="000000"/>
          </w:rPr>
          <w:t>27.2</w:t>
        </w:r>
      </w:fldSimple>
      <w:r w:rsidRPr="00EB0954">
        <w:rPr>
          <w:rFonts w:ascii="Minion Pro" w:hAnsi="Minion Pro"/>
          <w:color w:val="000000"/>
        </w:rPr>
        <w:t xml:space="preserve">. Den uvildige sagkyndige afgørelse er endelig og bindende for begge Parter.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rPr>
        <w:t>Tvister om fortolkning af Kontrakten og andre juridiske spørgsmål kan ikke afgøres af den sa</w:t>
      </w:r>
      <w:r w:rsidRPr="00EB0954">
        <w:rPr>
          <w:rFonts w:ascii="Minion Pro" w:hAnsi="Minion Pro"/>
        </w:rPr>
        <w:t>g</w:t>
      </w:r>
      <w:r w:rsidRPr="00EB0954">
        <w:rPr>
          <w:rFonts w:ascii="Minion Pro" w:hAnsi="Minion Pro"/>
        </w:rPr>
        <w:t xml:space="preserve">kyndige.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Kontrol skal ske med 10 Arbejdsdages varsel via Meddelelse og maksimalt to gange pr. år. O</w:t>
      </w:r>
      <w:r w:rsidRPr="00EB0954">
        <w:rPr>
          <w:rFonts w:ascii="Minion Pro" w:hAnsi="Minion Pro"/>
          <w:color w:val="000000"/>
        </w:rPr>
        <w:t>m</w:t>
      </w:r>
      <w:r w:rsidRPr="00EB0954">
        <w:rPr>
          <w:rFonts w:ascii="Minion Pro" w:hAnsi="Minion Pro"/>
          <w:color w:val="000000"/>
        </w:rPr>
        <w:t>kostningerne til den uvildige sagkyndige afholdes af den rekvirerende part, jf. dog nedenfor.</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Såfremt Leverandøren har overskredet frist for en delleveranceprøve, overtagelsesprøven, drift</w:t>
      </w:r>
      <w:r w:rsidRPr="00EB0954">
        <w:rPr>
          <w:rFonts w:ascii="Minion Pro" w:hAnsi="Minion Pro"/>
        </w:rPr>
        <w:t>s</w:t>
      </w:r>
      <w:r w:rsidRPr="00EB0954">
        <w:rPr>
          <w:rFonts w:ascii="Minion Pro" w:hAnsi="Minion Pro"/>
        </w:rPr>
        <w:t xml:space="preserve">prøven eller anden aftalt </w:t>
      </w:r>
      <w:proofErr w:type="spellStart"/>
      <w:r w:rsidRPr="00EB0954">
        <w:rPr>
          <w:rFonts w:ascii="Minion Pro" w:hAnsi="Minion Pro"/>
        </w:rPr>
        <w:t>bodsfrist</w:t>
      </w:r>
      <w:proofErr w:type="spellEnd"/>
      <w:r w:rsidRPr="00EB0954">
        <w:rPr>
          <w:rFonts w:ascii="Minion Pro" w:hAnsi="Minion Pro"/>
        </w:rPr>
        <w:t>, eller Leverandøren erkender at ville komme til at overskride en sådan frist, kan der gennemføres kontrol hos Leverandøren ud over det anførte maksimale antal gange pr. år. Omkostningerne til den uvildige sagkyndige afholdes i dette tilfælde af Leverand</w:t>
      </w:r>
      <w:r w:rsidRPr="00EB0954">
        <w:rPr>
          <w:rFonts w:ascii="Minion Pro" w:hAnsi="Minion Pro"/>
        </w:rPr>
        <w:t>ø</w:t>
      </w:r>
      <w:r w:rsidRPr="00EB0954">
        <w:rPr>
          <w:rFonts w:ascii="Minion Pro" w:hAnsi="Minion Pro"/>
        </w:rPr>
        <w:t>ren. Tilsvarende gælder, såfremt der foreligger en Fejl i det leverede, som ville være hindrende for en overtagelse.</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 xml:space="preserve">Såfremt Kunden ikke yder den medvirken, der er angivet i </w:t>
      </w:r>
      <w:fldSimple w:instr=" REF _Ref262556532 \r \h  \* MERGEFORMAT ">
        <w:r w:rsidR="00320CDD" w:rsidRPr="00EB0954">
          <w:rPr>
            <w:rFonts w:ascii="Minion Pro" w:hAnsi="Minion Pro" w:cs="Tahoma"/>
            <w:color w:val="000000"/>
          </w:rPr>
          <w:t>bilag 1</w:t>
        </w:r>
      </w:fldSimple>
      <w:r w:rsidRPr="00EB0954">
        <w:rPr>
          <w:rFonts w:ascii="Minion Pro" w:hAnsi="Minion Pro"/>
        </w:rPr>
        <w:t xml:space="preserve"> og </w:t>
      </w:r>
      <w:fldSimple w:instr=" REF _Ref93470295 \r \h  \* MERGEFORMAT ">
        <w:r w:rsidR="00320CDD" w:rsidRPr="00EB0954">
          <w:rPr>
            <w:rFonts w:ascii="Minion Pro" w:hAnsi="Minion Pro"/>
          </w:rPr>
          <w:t>bilag 11</w:t>
        </w:r>
      </w:fldSimple>
      <w:r w:rsidRPr="00EB0954">
        <w:rPr>
          <w:rFonts w:ascii="Minion Pro" w:hAnsi="Minion Pro"/>
        </w:rPr>
        <w:t>, eller Kunden erke</w:t>
      </w:r>
      <w:r w:rsidRPr="00EB0954">
        <w:rPr>
          <w:rFonts w:ascii="Minion Pro" w:hAnsi="Minion Pro"/>
        </w:rPr>
        <w:t>n</w:t>
      </w:r>
      <w:r w:rsidRPr="00EB0954">
        <w:rPr>
          <w:rFonts w:ascii="Minion Pro" w:hAnsi="Minion Pro"/>
        </w:rPr>
        <w:t>der, at denne medvirken ikke vil blive ydet, kan der gennemføres kontrol hos Kunden ud over det ovenfor anførte maksimale antal gange pr. år. Omkostningerne til den uvildige sagkyndige afho</w:t>
      </w:r>
      <w:r w:rsidRPr="00EB0954">
        <w:rPr>
          <w:rFonts w:ascii="Minion Pro" w:hAnsi="Minion Pro"/>
        </w:rPr>
        <w:t>l</w:t>
      </w:r>
      <w:r w:rsidRPr="00EB0954">
        <w:rPr>
          <w:rFonts w:ascii="Minion Pro" w:hAnsi="Minion Pro"/>
        </w:rPr>
        <w:t xml:space="preserve">des i dette tilfælde af Kunden.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 xml:space="preserve">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Hver Part er forpligtet til i rimeligt omfang og uden særskilt vederlag at yde den bistand, der er nødvendig til gennemførelse af kontrollen.</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r w:rsidRPr="00EB0954">
        <w:rPr>
          <w:rFonts w:ascii="Minion Pro" w:hAnsi="Minion Pro"/>
          <w:color w:val="000000"/>
        </w:rPr>
        <w:lastRenderedPageBreak/>
        <w:t>Kontrollen indebærer ingen begrænsning i Leverandørens ansvar for at opfylde kravene i Ko</w:t>
      </w:r>
      <w:r w:rsidRPr="00EB0954">
        <w:rPr>
          <w:rFonts w:ascii="Minion Pro" w:hAnsi="Minion Pro"/>
          <w:color w:val="000000"/>
        </w:rPr>
        <w:t>n</w:t>
      </w:r>
      <w:r w:rsidRPr="00EB0954">
        <w:rPr>
          <w:rFonts w:ascii="Minion Pro" w:hAnsi="Minion Pro"/>
          <w:color w:val="000000"/>
        </w:rPr>
        <w:t>trakten. Såfremt kontrollen giver anledning til ændringer i Kontrakten, gennemføres disse i ove</w:t>
      </w:r>
      <w:r w:rsidRPr="00EB0954">
        <w:rPr>
          <w:rFonts w:ascii="Minion Pro" w:hAnsi="Minion Pro"/>
          <w:color w:val="000000"/>
        </w:rPr>
        <w:t>r</w:t>
      </w:r>
      <w:r w:rsidRPr="00EB0954">
        <w:rPr>
          <w:rFonts w:ascii="Minion Pro" w:hAnsi="Minion Pro"/>
          <w:color w:val="000000"/>
        </w:rPr>
        <w:t xml:space="preserve">ensstemmelse med punkt </w:t>
      </w:r>
      <w:fldSimple w:instr=" REF _Ref132335357 \r \h  \* MERGEFORMAT ">
        <w:r w:rsidR="00320CDD" w:rsidRPr="00EB0954">
          <w:rPr>
            <w:rFonts w:ascii="Minion Pro" w:hAnsi="Minion Pro"/>
            <w:color w:val="000000"/>
          </w:rPr>
          <w:t>6</w:t>
        </w:r>
      </w:fldSimple>
      <w:r w:rsidRPr="00EB0954">
        <w:rPr>
          <w:rFonts w:ascii="Minion Pro" w:hAnsi="Minion Pro"/>
          <w:color w:val="000000"/>
        </w:rPr>
        <w:t xml:space="preserve"> og punkt </w:t>
      </w:r>
      <w:fldSimple w:instr=" REF _Ref115248117 \r \h  \* MERGEFORMAT ">
        <w:r w:rsidR="00320CDD" w:rsidRPr="00EB0954">
          <w:rPr>
            <w:rFonts w:ascii="Minion Pro" w:hAnsi="Minion Pro"/>
            <w:color w:val="000000"/>
          </w:rPr>
          <w:t>29.3</w:t>
        </w:r>
      </w:fldSimple>
      <w:r w:rsidRPr="00EB0954">
        <w:rPr>
          <w:rFonts w:ascii="Minion Pro" w:hAnsi="Minion Pro"/>
          <w:color w:val="000000"/>
        </w:rPr>
        <w:t>.</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r w:rsidRPr="00EB0954">
        <w:rPr>
          <w:rFonts w:ascii="Minion Pro" w:hAnsi="Minion Pro"/>
          <w:color w:val="000000"/>
        </w:rPr>
        <w:t>Audit skal så vidt muligt tilrettelægges, så den er til mindst mulig gene for Leverancens udførelse.</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p>
    <w:p w:rsidR="0095379A" w:rsidRPr="00EB0954" w:rsidRDefault="0095379A" w:rsidP="0095379A">
      <w:pPr>
        <w:pStyle w:val="Overskrift2"/>
        <w:numPr>
          <w:ilvl w:val="1"/>
          <w:numId w:val="21"/>
        </w:numPr>
        <w:rPr>
          <w:rFonts w:ascii="Minion Pro" w:hAnsi="Minion Pro"/>
        </w:rPr>
      </w:pPr>
      <w:bookmarkStart w:id="149" w:name="_Ref132697145"/>
      <w:bookmarkStart w:id="150" w:name="_Toc183314874"/>
      <w:bookmarkStart w:id="151" w:name="_Toc262556920"/>
      <w:bookmarkStart w:id="152" w:name="_Toc263682109"/>
      <w:bookmarkStart w:id="153" w:name="_Toc93722630"/>
      <w:r w:rsidRPr="00EB0954">
        <w:rPr>
          <w:rFonts w:ascii="Minion Pro" w:hAnsi="Minion Pro"/>
        </w:rPr>
        <w:t>Sikkerhed</w:t>
      </w:r>
      <w:bookmarkEnd w:id="149"/>
      <w:bookmarkEnd w:id="150"/>
      <w:bookmarkEnd w:id="151"/>
      <w:bookmarkEnd w:id="152"/>
    </w:p>
    <w:p w:rsidR="0095379A" w:rsidRPr="00EB0954" w:rsidRDefault="0095379A" w:rsidP="0095379A">
      <w:pPr>
        <w:tabs>
          <w:tab w:val="left" w:pos="0"/>
          <w:tab w:val="left" w:pos="3335"/>
        </w:tabs>
        <w:rPr>
          <w:rFonts w:ascii="Minion Pro" w:hAnsi="Minion Pro"/>
          <w:color w:val="000000"/>
        </w:rPr>
      </w:pPr>
      <w:r w:rsidRPr="00EB0954">
        <w:rPr>
          <w:rFonts w:ascii="Minion Pro" w:hAnsi="Minion Pro"/>
          <w:color w:val="000000"/>
        </w:rPr>
        <w:t>Leverandøren, dennes medarbejdere, underleverandører og disses med</w:t>
      </w:r>
      <w:r w:rsidRPr="00EB0954">
        <w:rPr>
          <w:rFonts w:ascii="Minion Pro" w:hAnsi="Minion Pro"/>
          <w:color w:val="000000"/>
        </w:rPr>
        <w:softHyphen/>
        <w:t>ar</w:t>
      </w:r>
      <w:r w:rsidRPr="00EB0954">
        <w:rPr>
          <w:rFonts w:ascii="Minion Pro" w:hAnsi="Minion Pro"/>
          <w:color w:val="000000"/>
        </w:rPr>
        <w:softHyphen/>
        <w:t>bejdere skal implement</w:t>
      </w:r>
      <w:r w:rsidRPr="00EB0954">
        <w:rPr>
          <w:rFonts w:ascii="Minion Pro" w:hAnsi="Minion Pro"/>
          <w:color w:val="000000"/>
        </w:rPr>
        <w:t>e</w:t>
      </w:r>
      <w:r w:rsidRPr="00EB0954">
        <w:rPr>
          <w:rFonts w:ascii="Minion Pro" w:hAnsi="Minion Pro"/>
          <w:color w:val="000000"/>
        </w:rPr>
        <w:t xml:space="preserve">re og overholde de krav til sikkerhed, der er angivet i </w:t>
      </w:r>
      <w:fldSimple w:instr=" REF _Ref115495762 \r \h  \* MERGEFORMAT ">
        <w:r w:rsidR="00320CDD" w:rsidRPr="00EB0954">
          <w:rPr>
            <w:rFonts w:ascii="Minion Pro" w:hAnsi="Minion Pro"/>
            <w:color w:val="000000"/>
          </w:rPr>
          <w:t>bilag 3</w:t>
        </w:r>
      </w:fldSimple>
      <w:r w:rsidRPr="00EB0954">
        <w:rPr>
          <w:rFonts w:ascii="Minion Pro" w:hAnsi="Minion Pro"/>
          <w:color w:val="000000"/>
        </w:rPr>
        <w:t>, i forbindelse med Kontrakten opfy</w:t>
      </w:r>
      <w:r w:rsidRPr="00EB0954">
        <w:rPr>
          <w:rFonts w:ascii="Minion Pro" w:hAnsi="Minion Pro"/>
          <w:color w:val="000000"/>
        </w:rPr>
        <w:t>l</w:t>
      </w:r>
      <w:r w:rsidRPr="00EB0954">
        <w:rPr>
          <w:rFonts w:ascii="Minion Pro" w:hAnsi="Minion Pro"/>
          <w:color w:val="000000"/>
        </w:rPr>
        <w:t>delse. Såfremt en opfyldelse af disse krav indebærer krav til Kundens medvirken, udover de aktiv</w:t>
      </w:r>
      <w:r w:rsidRPr="00EB0954">
        <w:rPr>
          <w:rFonts w:ascii="Minion Pro" w:hAnsi="Minion Pro"/>
          <w:color w:val="000000"/>
        </w:rPr>
        <w:t>i</w:t>
      </w:r>
      <w:r w:rsidRPr="00EB0954">
        <w:rPr>
          <w:rFonts w:ascii="Minion Pro" w:hAnsi="Minion Pro"/>
          <w:color w:val="000000"/>
        </w:rPr>
        <w:t>teter Kunden i forvejen forventes selv at håndtere på baggrund af egne forskrifter og arbejdsrut</w:t>
      </w:r>
      <w:r w:rsidRPr="00EB0954">
        <w:rPr>
          <w:rFonts w:ascii="Minion Pro" w:hAnsi="Minion Pro"/>
          <w:color w:val="000000"/>
        </w:rPr>
        <w:t>i</w:t>
      </w:r>
      <w:r w:rsidRPr="00EB0954">
        <w:rPr>
          <w:rFonts w:ascii="Minion Pro" w:hAnsi="Minion Pro"/>
          <w:color w:val="000000"/>
        </w:rPr>
        <w:t xml:space="preserve">ner, skal Leverandøren angive det i </w:t>
      </w:r>
      <w:fldSimple w:instr=" REF _Ref93470295 \r \h  \* MERGEFORMAT ">
        <w:r w:rsidR="00320CDD" w:rsidRPr="00EB0954">
          <w:rPr>
            <w:rFonts w:ascii="Minion Pro" w:hAnsi="Minion Pro"/>
            <w:color w:val="000000"/>
          </w:rPr>
          <w:t>bilag 11</w:t>
        </w:r>
      </w:fldSimple>
      <w:r w:rsidRPr="00EB0954">
        <w:rPr>
          <w:rFonts w:ascii="Minion Pro" w:hAnsi="Minion Pro"/>
          <w:color w:val="000000"/>
        </w:rPr>
        <w:t>.</w:t>
      </w:r>
    </w:p>
    <w:p w:rsidR="0095379A" w:rsidRPr="00EB0954" w:rsidRDefault="0095379A" w:rsidP="0095379A">
      <w:pPr>
        <w:tabs>
          <w:tab w:val="left" w:pos="0"/>
          <w:tab w:val="left" w:pos="3335"/>
        </w:tabs>
        <w:rPr>
          <w:rFonts w:ascii="Minion Pro" w:hAnsi="Minion Pro"/>
          <w:color w:val="000000"/>
        </w:rPr>
      </w:pPr>
    </w:p>
    <w:p w:rsidR="0095379A" w:rsidRPr="00EB0954" w:rsidRDefault="0095379A" w:rsidP="0095379A">
      <w:pPr>
        <w:tabs>
          <w:tab w:val="left" w:pos="0"/>
          <w:tab w:val="left" w:pos="3335"/>
        </w:tabs>
        <w:rPr>
          <w:rFonts w:ascii="Minion Pro" w:hAnsi="Minion Pro"/>
          <w:color w:val="000000"/>
        </w:rPr>
      </w:pPr>
      <w:r w:rsidRPr="00EB0954">
        <w:rPr>
          <w:rFonts w:ascii="Minion Pro" w:hAnsi="Minion Pro"/>
          <w:color w:val="000000"/>
        </w:rPr>
        <w:t>Kunden kan kontrollere Leverandørens opfyldelse af kravene til sikkerhed efter tilsvare</w:t>
      </w:r>
      <w:r w:rsidRPr="00EB0954">
        <w:rPr>
          <w:rFonts w:ascii="Minion Pro" w:hAnsi="Minion Pro"/>
          <w:color w:val="000000"/>
        </w:rPr>
        <w:t>n</w:t>
      </w:r>
      <w:r w:rsidRPr="00EB0954">
        <w:rPr>
          <w:rFonts w:ascii="Minion Pro" w:hAnsi="Minion Pro"/>
          <w:color w:val="000000"/>
        </w:rPr>
        <w:t xml:space="preserve">de regler som anført for audit, jf. punkt </w:t>
      </w:r>
      <w:fldSimple w:instr=" REF _Ref152499042 \r \h  \* MERGEFORMAT ">
        <w:r w:rsidR="00320CDD" w:rsidRPr="00EB0954">
          <w:rPr>
            <w:rFonts w:ascii="Minion Pro" w:hAnsi="Minion Pro"/>
            <w:color w:val="000000"/>
          </w:rPr>
          <w:t>5.6</w:t>
        </w:r>
      </w:fldSimple>
      <w:r w:rsidRPr="00EB0954">
        <w:rPr>
          <w:rFonts w:ascii="Minion Pro" w:hAnsi="Minion Pro"/>
          <w:color w:val="000000"/>
        </w:rPr>
        <w:t>.</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154" w:name="_Toc183314875"/>
      <w:bookmarkStart w:id="155" w:name="_Toc262556921"/>
      <w:bookmarkStart w:id="156" w:name="_Toc263682110"/>
      <w:r w:rsidRPr="00EB0954">
        <w:rPr>
          <w:rFonts w:ascii="Minion Pro" w:hAnsi="Minion Pro"/>
        </w:rPr>
        <w:t>Benyttelse af underleverandører</w:t>
      </w:r>
      <w:bookmarkEnd w:id="153"/>
      <w:bookmarkEnd w:id="154"/>
      <w:bookmarkEnd w:id="155"/>
      <w:bookmarkEnd w:id="156"/>
    </w:p>
    <w:p w:rsidR="0095379A" w:rsidRPr="00EB0954" w:rsidRDefault="0095379A" w:rsidP="0095379A">
      <w:pPr>
        <w:rPr>
          <w:rFonts w:ascii="Minion Pro" w:hAnsi="Minion Pro"/>
          <w:color w:val="000000"/>
        </w:rPr>
      </w:pPr>
      <w:r w:rsidRPr="00EB0954">
        <w:rPr>
          <w:rFonts w:ascii="Minion Pro" w:hAnsi="Minion Pro"/>
          <w:color w:val="000000"/>
        </w:rPr>
        <w:t>Leverandøren kan ikke uden Kundens skriftlige samtykke overlade Kontraktens opfyldelse til u</w:t>
      </w:r>
      <w:r w:rsidRPr="00EB0954">
        <w:rPr>
          <w:rFonts w:ascii="Minion Pro" w:hAnsi="Minion Pro"/>
          <w:color w:val="000000"/>
        </w:rPr>
        <w:t>n</w:t>
      </w:r>
      <w:r w:rsidRPr="00EB0954">
        <w:rPr>
          <w:rFonts w:ascii="Minion Pro" w:hAnsi="Minion Pro"/>
          <w:color w:val="000000"/>
        </w:rPr>
        <w:t>derleverandører i videre udstrækning end angivet i Kontrakten. Kunden kan ikke nægte et sådant samtykke uden rimelig grund.</w:t>
      </w:r>
    </w:p>
    <w:p w:rsidR="0095379A" w:rsidRPr="00EB0954" w:rsidRDefault="0095379A" w:rsidP="0095379A">
      <w:pPr>
        <w:tabs>
          <w:tab w:val="clear" w:pos="567"/>
          <w:tab w:val="left" w:pos="575"/>
        </w:tabs>
        <w:rPr>
          <w:rFonts w:ascii="Minion Pro" w:hAnsi="Minion Pro"/>
          <w:color w:val="000000"/>
        </w:rPr>
      </w:pPr>
    </w:p>
    <w:p w:rsidR="0095379A" w:rsidRPr="00EB0954" w:rsidRDefault="0095379A" w:rsidP="0095379A">
      <w:pPr>
        <w:tabs>
          <w:tab w:val="clear" w:pos="567"/>
          <w:tab w:val="left" w:pos="575"/>
        </w:tabs>
        <w:rPr>
          <w:rFonts w:ascii="Minion Pro" w:hAnsi="Minion Pro"/>
          <w:color w:val="000000"/>
        </w:rPr>
      </w:pPr>
      <w:r w:rsidRPr="00EB0954">
        <w:rPr>
          <w:rFonts w:ascii="Minion Pro" w:hAnsi="Minion Pro"/>
          <w:color w:val="000000"/>
        </w:rPr>
        <w:t>Selv om Kunden har samtykket i anvendelsen af en bestemt underleverandør, kan Kunden i alle forhold rette henvendelse til Leverandøren.</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 xml:space="preserve">Leverandøren kan ikke uden Kundens skriftlige samtykke anvende </w:t>
      </w:r>
      <w:proofErr w:type="spellStart"/>
      <w:r w:rsidRPr="00EB0954">
        <w:rPr>
          <w:rFonts w:ascii="Minion Pro" w:hAnsi="Minion Pro"/>
          <w:color w:val="000000"/>
        </w:rPr>
        <w:t>Open</w:t>
      </w:r>
      <w:proofErr w:type="spellEnd"/>
      <w:r w:rsidRPr="00EB0954">
        <w:rPr>
          <w:rFonts w:ascii="Minion Pro" w:hAnsi="Minion Pro"/>
          <w:color w:val="000000"/>
        </w:rPr>
        <w:t xml:space="preserve"> </w:t>
      </w:r>
      <w:proofErr w:type="spellStart"/>
      <w:r w:rsidRPr="00EB0954">
        <w:rPr>
          <w:rFonts w:ascii="Minion Pro" w:hAnsi="Minion Pro"/>
          <w:color w:val="000000"/>
        </w:rPr>
        <w:t>Source</w:t>
      </w:r>
      <w:proofErr w:type="spellEnd"/>
      <w:r w:rsidRPr="00EB0954">
        <w:rPr>
          <w:rFonts w:ascii="Minion Pro" w:hAnsi="Minion Pro"/>
          <w:color w:val="000000"/>
        </w:rPr>
        <w:t xml:space="preserve"> Progra</w:t>
      </w:r>
      <w:r w:rsidRPr="00EB0954">
        <w:rPr>
          <w:rFonts w:ascii="Minion Pro" w:hAnsi="Minion Pro"/>
          <w:color w:val="000000"/>
        </w:rPr>
        <w:t>m</w:t>
      </w:r>
      <w:r w:rsidRPr="00EB0954">
        <w:rPr>
          <w:rFonts w:ascii="Minion Pro" w:hAnsi="Minion Pro"/>
          <w:color w:val="000000"/>
        </w:rPr>
        <w:t xml:space="preserve">mel som en del af Leverancen i videre udstrækning end angivet i Kontrakten. At Kunden har meddelt et sådant samtykke, fritager ikke Leverandøren fra at opfylde sine øvrige forpligtelser i medfør af Kontrakten, jf. punkt </w:t>
      </w:r>
      <w:fldSimple w:instr=" REF _Ref174954480 \r \h  \* MERGEFORMAT ">
        <w:r w:rsidR="00320CDD" w:rsidRPr="00EB0954">
          <w:rPr>
            <w:rFonts w:ascii="Minion Pro" w:hAnsi="Minion Pro"/>
            <w:color w:val="000000"/>
          </w:rPr>
          <w:t>23.4</w:t>
        </w:r>
      </w:fldSimple>
      <w:r w:rsidRPr="00EB0954">
        <w:rPr>
          <w:rFonts w:ascii="Minion Pro" w:hAnsi="Minion Pro"/>
          <w:color w:val="000000"/>
        </w:rPr>
        <w:t>, afsnit 3.</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pStyle w:val="Overskrift1"/>
        <w:numPr>
          <w:ilvl w:val="0"/>
          <w:numId w:val="21"/>
        </w:numPr>
        <w:rPr>
          <w:rFonts w:ascii="Minion Pro" w:hAnsi="Minion Pro"/>
        </w:rPr>
      </w:pPr>
      <w:bookmarkStart w:id="157" w:name="_Ref132335357"/>
      <w:bookmarkStart w:id="158" w:name="_Toc183314876"/>
      <w:bookmarkStart w:id="159" w:name="_Toc262556922"/>
      <w:bookmarkStart w:id="160" w:name="_Toc263682111"/>
      <w:bookmarkStart w:id="161" w:name="_Ref119984860"/>
      <w:r w:rsidRPr="00EB0954">
        <w:rPr>
          <w:rFonts w:ascii="Minion Pro" w:hAnsi="Minion Pro"/>
        </w:rPr>
        <w:lastRenderedPageBreak/>
        <w:t>Ændringer</w:t>
      </w:r>
      <w:bookmarkEnd w:id="157"/>
      <w:bookmarkEnd w:id="158"/>
      <w:bookmarkEnd w:id="159"/>
      <w:bookmarkEnd w:id="160"/>
      <w:r w:rsidRPr="00EB0954">
        <w:rPr>
          <w:rFonts w:ascii="Minion Pro" w:hAnsi="Minion Pro"/>
        </w:rPr>
        <w:t xml:space="preserve">  </w:t>
      </w:r>
    </w:p>
    <w:p w:rsidR="0095379A" w:rsidRPr="00EB0954" w:rsidRDefault="0095379A" w:rsidP="0095379A">
      <w:pPr>
        <w:pStyle w:val="Overskrift2"/>
        <w:numPr>
          <w:ilvl w:val="1"/>
          <w:numId w:val="21"/>
        </w:numPr>
        <w:rPr>
          <w:rFonts w:ascii="Minion Pro" w:hAnsi="Minion Pro"/>
        </w:rPr>
      </w:pPr>
      <w:bookmarkStart w:id="162" w:name="_Toc183314877"/>
      <w:bookmarkStart w:id="163" w:name="_Toc262556923"/>
      <w:bookmarkStart w:id="164" w:name="_Toc263682112"/>
      <w:bookmarkEnd w:id="161"/>
      <w:r w:rsidRPr="00EB0954">
        <w:rPr>
          <w:rFonts w:ascii="Minion Pro" w:hAnsi="Minion Pro"/>
        </w:rPr>
        <w:t>Generelt</w:t>
      </w:r>
      <w:bookmarkEnd w:id="162"/>
      <w:bookmarkEnd w:id="163"/>
      <w:bookmarkEnd w:id="164"/>
    </w:p>
    <w:p w:rsidR="0095379A" w:rsidRPr="00EB0954" w:rsidRDefault="0095379A" w:rsidP="0095379A">
      <w:pPr>
        <w:tabs>
          <w:tab w:val="clear" w:pos="567"/>
          <w:tab w:val="clear" w:pos="1134"/>
          <w:tab w:val="left" w:pos="575"/>
          <w:tab w:val="left" w:pos="1152"/>
        </w:tabs>
        <w:rPr>
          <w:rFonts w:ascii="Minion Pro" w:hAnsi="Minion Pro"/>
          <w:color w:val="000000"/>
        </w:rPr>
      </w:pPr>
      <w:r w:rsidRPr="00EB0954">
        <w:rPr>
          <w:rFonts w:ascii="Minion Pro" w:hAnsi="Minion Pro"/>
          <w:color w:val="000000"/>
        </w:rPr>
        <w:t>Efter Kontraktens underskrivelse kan enhver af Parterne fremsætte anmodning om æ</w:t>
      </w:r>
      <w:r w:rsidRPr="00EB0954">
        <w:rPr>
          <w:rFonts w:ascii="Minion Pro" w:hAnsi="Minion Pro"/>
          <w:color w:val="000000"/>
        </w:rPr>
        <w:t>n</w:t>
      </w:r>
      <w:r w:rsidRPr="00EB0954">
        <w:rPr>
          <w:rFonts w:ascii="Minion Pro" w:hAnsi="Minion Pro"/>
          <w:color w:val="000000"/>
        </w:rPr>
        <w:t>dringer efter nedenstående retningslinjer.</w:t>
      </w:r>
    </w:p>
    <w:p w:rsidR="0095379A" w:rsidRPr="00EB0954" w:rsidRDefault="0095379A" w:rsidP="0095379A">
      <w:pPr>
        <w:tabs>
          <w:tab w:val="clear" w:pos="567"/>
          <w:tab w:val="clear" w:pos="1134"/>
          <w:tab w:val="left" w:pos="575"/>
          <w:tab w:val="left" w:pos="1152"/>
        </w:tabs>
        <w:rPr>
          <w:rFonts w:ascii="Minion Pro" w:hAnsi="Minion Pro"/>
          <w:color w:val="000000"/>
        </w:rPr>
      </w:pPr>
    </w:p>
    <w:p w:rsidR="0095379A" w:rsidRPr="00EB0954" w:rsidRDefault="0095379A" w:rsidP="0095379A">
      <w:pPr>
        <w:pStyle w:val="Overskrift2"/>
        <w:numPr>
          <w:ilvl w:val="1"/>
          <w:numId w:val="21"/>
        </w:numPr>
        <w:rPr>
          <w:rFonts w:ascii="Minion Pro" w:hAnsi="Minion Pro"/>
        </w:rPr>
      </w:pPr>
      <w:bookmarkStart w:id="165" w:name="_Ref119917830"/>
      <w:bookmarkStart w:id="166" w:name="_Ref122776504"/>
      <w:bookmarkStart w:id="167" w:name="_Toc183314878"/>
      <w:bookmarkStart w:id="168" w:name="_Toc262556924"/>
      <w:bookmarkStart w:id="169" w:name="_Toc263682113"/>
      <w:r w:rsidRPr="00EB0954">
        <w:rPr>
          <w:rFonts w:ascii="Minion Pro" w:hAnsi="Minion Pro"/>
        </w:rPr>
        <w:t xml:space="preserve">Ændringer til levering som en del af </w:t>
      </w:r>
      <w:bookmarkEnd w:id="165"/>
      <w:r w:rsidRPr="00EB0954">
        <w:rPr>
          <w:rFonts w:ascii="Minion Pro" w:hAnsi="Minion Pro"/>
        </w:rPr>
        <w:t>Leverancen</w:t>
      </w:r>
      <w:bookmarkEnd w:id="166"/>
      <w:bookmarkEnd w:id="167"/>
      <w:bookmarkEnd w:id="168"/>
      <w:bookmarkEnd w:id="169"/>
    </w:p>
    <w:p w:rsidR="0095379A" w:rsidRPr="00EB0954" w:rsidRDefault="0095379A" w:rsidP="0095379A">
      <w:pPr>
        <w:tabs>
          <w:tab w:val="clear" w:pos="567"/>
          <w:tab w:val="left" w:pos="690"/>
        </w:tabs>
        <w:rPr>
          <w:rFonts w:ascii="Minion Pro" w:hAnsi="Minion Pro" w:cs="Tahoma"/>
          <w:color w:val="000000"/>
        </w:rPr>
      </w:pPr>
      <w:r w:rsidRPr="00EB0954">
        <w:rPr>
          <w:rFonts w:ascii="Minion Pro" w:hAnsi="Minion Pro"/>
          <w:color w:val="000000"/>
        </w:rPr>
        <w:t xml:space="preserve">Såfremt det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color w:val="000000"/>
        </w:rPr>
        <w:t xml:space="preserve">er angivet, at Optioner og andre ændringer kan bestilles til levering samtidig med og som en del af Leverancen, og Kunden ved Meddelelse bestiller inden for de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color w:val="000000"/>
        </w:rPr>
        <w:t>a</w:t>
      </w:r>
      <w:r w:rsidRPr="00EB0954">
        <w:rPr>
          <w:rFonts w:ascii="Minion Pro" w:hAnsi="Minion Pro"/>
          <w:color w:val="000000"/>
        </w:rPr>
        <w:t>n</w:t>
      </w:r>
      <w:r w:rsidRPr="00EB0954">
        <w:rPr>
          <w:rFonts w:ascii="Minion Pro" w:hAnsi="Minion Pro"/>
          <w:color w:val="000000"/>
        </w:rPr>
        <w:t>givne frister herfor, bliver ændringen en del af Leverancen og skal i enhver henseende behandles som om, den oprindeligt var indgået i Kontrakten som en del af Leverancen, herunder med he</w:t>
      </w:r>
      <w:r w:rsidRPr="00EB0954">
        <w:rPr>
          <w:rFonts w:ascii="Minion Pro" w:hAnsi="Minion Pro"/>
          <w:color w:val="000000"/>
        </w:rPr>
        <w:t>n</w:t>
      </w:r>
      <w:r w:rsidRPr="00EB0954">
        <w:rPr>
          <w:rFonts w:ascii="Minion Pro" w:hAnsi="Minion Pro"/>
          <w:color w:val="000000"/>
        </w:rPr>
        <w:t>syn til afprøvning, Overtagelsesdag og vederlag, medmi</w:t>
      </w:r>
      <w:r w:rsidRPr="00EB0954">
        <w:rPr>
          <w:rFonts w:ascii="Minion Pro" w:hAnsi="Minion Pro"/>
          <w:color w:val="000000"/>
        </w:rPr>
        <w:t>n</w:t>
      </w:r>
      <w:r w:rsidRPr="00EB0954">
        <w:rPr>
          <w:rFonts w:ascii="Minion Pro" w:hAnsi="Minion Pro"/>
          <w:color w:val="000000"/>
        </w:rPr>
        <w:t xml:space="preserve">dre andet er angivet i </w:t>
      </w:r>
      <w:fldSimple w:instr=" REF _Ref114977763 \r \h  \* MERGEFORMAT ">
        <w:r w:rsidR="00320CDD" w:rsidRPr="00EB0954">
          <w:rPr>
            <w:rFonts w:ascii="Minion Pro" w:hAnsi="Minion Pro"/>
          </w:rPr>
          <w:t>bilag 3</w:t>
        </w:r>
      </w:fldSimple>
      <w:r w:rsidRPr="00EB0954">
        <w:rPr>
          <w:rFonts w:ascii="Minion Pro" w:hAnsi="Minion Pro" w:cs="Tahoma"/>
          <w:color w:val="000000"/>
        </w:rPr>
        <w:t>.</w:t>
      </w:r>
      <w:r w:rsidRPr="00EB0954">
        <w:rPr>
          <w:rFonts w:ascii="Minion Pro" w:hAnsi="Minion Pro" w:cs="Courier New"/>
        </w:rPr>
        <w:t xml:space="preserve"> </w:t>
      </w:r>
    </w:p>
    <w:p w:rsidR="0095379A" w:rsidRPr="00EB0954" w:rsidRDefault="0095379A" w:rsidP="0095379A">
      <w:pPr>
        <w:tabs>
          <w:tab w:val="clear" w:pos="567"/>
          <w:tab w:val="left" w:pos="690"/>
        </w:tabs>
        <w:ind w:left="525" w:hanging="525"/>
        <w:rPr>
          <w:rFonts w:ascii="Minion Pro" w:hAnsi="Minion Pro" w:cs="Courier New"/>
        </w:rPr>
      </w:pPr>
    </w:p>
    <w:p w:rsidR="0095379A" w:rsidRPr="00EB0954" w:rsidRDefault="0095379A" w:rsidP="0095379A">
      <w:pPr>
        <w:pStyle w:val="Overskrift2"/>
        <w:numPr>
          <w:ilvl w:val="1"/>
          <w:numId w:val="21"/>
        </w:numPr>
        <w:rPr>
          <w:rFonts w:ascii="Minion Pro" w:hAnsi="Minion Pro"/>
        </w:rPr>
      </w:pPr>
      <w:bookmarkStart w:id="170" w:name="_Ref115249201"/>
      <w:bookmarkStart w:id="171" w:name="_Ref132529030"/>
      <w:bookmarkStart w:id="172" w:name="_Toc183314879"/>
      <w:bookmarkStart w:id="173" w:name="_Toc262556925"/>
      <w:bookmarkStart w:id="174" w:name="_Toc263682114"/>
      <w:r w:rsidRPr="00EB0954">
        <w:rPr>
          <w:rFonts w:ascii="Minion Pro" w:hAnsi="Minion Pro"/>
        </w:rPr>
        <w:t xml:space="preserve">Ændringer til levering som en Selvstændig </w:t>
      </w:r>
      <w:bookmarkEnd w:id="170"/>
      <w:bookmarkEnd w:id="171"/>
      <w:r w:rsidRPr="00EB0954">
        <w:rPr>
          <w:rFonts w:ascii="Minion Pro" w:hAnsi="Minion Pro"/>
        </w:rPr>
        <w:t>Opgave</w:t>
      </w:r>
      <w:bookmarkEnd w:id="172"/>
      <w:bookmarkEnd w:id="173"/>
      <w:bookmarkEnd w:id="174"/>
      <w:r w:rsidRPr="00EB0954">
        <w:rPr>
          <w:rFonts w:ascii="Minion Pro" w:hAnsi="Minion Pro"/>
        </w:rPr>
        <w:t xml:space="preserve"> </w:t>
      </w:r>
    </w:p>
    <w:p w:rsidR="0095379A" w:rsidRPr="00EB0954" w:rsidRDefault="0095379A" w:rsidP="0095379A">
      <w:pPr>
        <w:rPr>
          <w:rFonts w:ascii="Minion Pro" w:hAnsi="Minion Pro"/>
        </w:rPr>
      </w:pPr>
      <w:r w:rsidRPr="00EB0954">
        <w:rPr>
          <w:rFonts w:ascii="Minion Pro" w:hAnsi="Minion Pro"/>
        </w:rPr>
        <w:t xml:space="preserve">Ved bestilling af Optioner eller andre </w:t>
      </w:r>
      <w:r w:rsidRPr="00EB0954">
        <w:rPr>
          <w:rFonts w:ascii="Minion Pro" w:hAnsi="Minion Pro" w:cs="Courier New"/>
        </w:rPr>
        <w:t>ændringer, som ikke bestilles som en del af Lev</w:t>
      </w:r>
      <w:r w:rsidRPr="00EB0954">
        <w:rPr>
          <w:rFonts w:ascii="Minion Pro" w:hAnsi="Minion Pro" w:cs="Courier New"/>
        </w:rPr>
        <w:t>e</w:t>
      </w:r>
      <w:r w:rsidRPr="00EB0954">
        <w:rPr>
          <w:rFonts w:ascii="Minion Pro" w:hAnsi="Minion Pro" w:cs="Courier New"/>
        </w:rPr>
        <w:t>rancen, sker sådan levering som en Selvstændig Opgave.</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For en sådan Selvstændig Opgave gælder samme krav til afprøvning, garantier, bod, vedligeho</w:t>
      </w:r>
      <w:r w:rsidRPr="00EB0954">
        <w:rPr>
          <w:rFonts w:ascii="Minion Pro" w:hAnsi="Minion Pro"/>
          <w:color w:val="000000"/>
        </w:rPr>
        <w:t>l</w:t>
      </w:r>
      <w:r w:rsidRPr="00EB0954">
        <w:rPr>
          <w:rFonts w:ascii="Minion Pro" w:hAnsi="Minion Pro"/>
          <w:color w:val="000000"/>
        </w:rPr>
        <w:t>delse og support samt eventuel Drift som er gældende for Leverancen, medmindre andet er ang</w:t>
      </w:r>
      <w:r w:rsidRPr="00EB0954">
        <w:rPr>
          <w:rFonts w:ascii="Minion Pro" w:hAnsi="Minion Pro"/>
          <w:color w:val="000000"/>
        </w:rPr>
        <w:t>i</w:t>
      </w:r>
      <w:r w:rsidRPr="00EB0954">
        <w:rPr>
          <w:rFonts w:ascii="Minion Pro" w:hAnsi="Minion Pro"/>
          <w:color w:val="000000"/>
        </w:rPr>
        <w:t xml:space="preserve">vet i Kontrakten.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b/>
          <w:bCs w:val="0"/>
          <w:color w:val="000000"/>
        </w:rPr>
      </w:pPr>
      <w:r w:rsidRPr="00EB0954">
        <w:rPr>
          <w:rFonts w:ascii="Minion Pro" w:hAnsi="Minion Pro"/>
          <w:color w:val="000000"/>
        </w:rPr>
        <w:t>Ved opgørelse af bod, erstatning m.v. sker dette på baggrund af det aftalte vederlag for den Sel</w:t>
      </w:r>
      <w:r w:rsidRPr="00EB0954">
        <w:rPr>
          <w:rFonts w:ascii="Minion Pro" w:hAnsi="Minion Pro"/>
          <w:color w:val="000000"/>
        </w:rPr>
        <w:t>v</w:t>
      </w:r>
      <w:r w:rsidRPr="00EB0954">
        <w:rPr>
          <w:rFonts w:ascii="Minion Pro" w:hAnsi="Minion Pro"/>
          <w:color w:val="000000"/>
        </w:rPr>
        <w:t>stændige Opgave, inkl. estimat for timebaserede ydelser, og eventuelle garant</w:t>
      </w:r>
      <w:r w:rsidRPr="00EB0954">
        <w:rPr>
          <w:rFonts w:ascii="Minion Pro" w:hAnsi="Minion Pro"/>
          <w:color w:val="000000"/>
        </w:rPr>
        <w:t>i</w:t>
      </w:r>
      <w:r w:rsidRPr="00EB0954">
        <w:rPr>
          <w:rFonts w:ascii="Minion Pro" w:hAnsi="Minion Pro"/>
          <w:color w:val="000000"/>
        </w:rPr>
        <w:t xml:space="preserve">svigt eller anden form for misligholdelse relateret til disse opgaver behandles uafhængigt af Leverancen i øvrigt.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175" w:name="_Ref98647883"/>
      <w:bookmarkStart w:id="176" w:name="_Ref98647903"/>
      <w:bookmarkStart w:id="177" w:name="_Toc183314880"/>
      <w:bookmarkStart w:id="178" w:name="_Toc262556926"/>
      <w:bookmarkStart w:id="179" w:name="_Toc263682115"/>
      <w:r w:rsidRPr="00EB0954">
        <w:rPr>
          <w:rFonts w:ascii="Minion Pro" w:hAnsi="Minion Pro"/>
        </w:rPr>
        <w:t>Kundens fremsættelse af ændringsanmodning</w:t>
      </w:r>
      <w:bookmarkEnd w:id="175"/>
      <w:bookmarkEnd w:id="176"/>
      <w:bookmarkEnd w:id="177"/>
      <w:bookmarkEnd w:id="178"/>
      <w:bookmarkEnd w:id="179"/>
    </w:p>
    <w:p w:rsidR="0095379A" w:rsidRPr="00EB0954" w:rsidRDefault="0095379A" w:rsidP="0095379A">
      <w:pPr>
        <w:rPr>
          <w:rFonts w:ascii="Minion Pro" w:hAnsi="Minion Pro"/>
          <w:color w:val="000000"/>
        </w:rPr>
      </w:pPr>
      <w:r w:rsidRPr="00EB0954">
        <w:rPr>
          <w:rFonts w:ascii="Minion Pro" w:hAnsi="Minion Pro"/>
          <w:color w:val="000000"/>
        </w:rPr>
        <w:t>Kundens ændringsanmodninger skal fremsendes skriftligt til Leverandøren.</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Leverandøren skal uden ugrundet ophold efter modtagelsen udarbejde et estimat over det vede</w:t>
      </w:r>
      <w:r w:rsidRPr="00EB0954">
        <w:rPr>
          <w:rFonts w:ascii="Minion Pro" w:hAnsi="Minion Pro"/>
          <w:color w:val="000000"/>
        </w:rPr>
        <w:t>r</w:t>
      </w:r>
      <w:r w:rsidRPr="00EB0954">
        <w:rPr>
          <w:rFonts w:ascii="Minion Pro" w:hAnsi="Minion Pro"/>
          <w:color w:val="000000"/>
        </w:rPr>
        <w:t xml:space="preserve">lag, der påregnes at være forbundet med at udarbejde et løsningsforslag for den ønskede ændring. </w:t>
      </w:r>
      <w:r w:rsidRPr="00EB0954">
        <w:rPr>
          <w:rFonts w:ascii="Minion Pro" w:hAnsi="Minion Pro"/>
          <w:color w:val="000000"/>
        </w:rPr>
        <w:lastRenderedPageBreak/>
        <w:t xml:space="preserve">Estimeringen skal ske på grundlag af de i </w:t>
      </w:r>
      <w:fldSimple w:instr=" REF _Ref93469208 \r \h  \* MERGEFORMAT ">
        <w:r w:rsidR="00320CDD" w:rsidRPr="00EB0954">
          <w:rPr>
            <w:rFonts w:ascii="Minion Pro" w:hAnsi="Minion Pro"/>
            <w:color w:val="000000"/>
          </w:rPr>
          <w:t>bilag 12</w:t>
        </w:r>
      </w:fldSimple>
      <w:r w:rsidRPr="00EB0954">
        <w:rPr>
          <w:rFonts w:ascii="Minion Pro" w:hAnsi="Minion Pro"/>
          <w:color w:val="000000"/>
        </w:rPr>
        <w:t xml:space="preserve"> anførte timepriser. Estimatet fremsendes til Kunden for dennes godkendelse.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Når Kundens godkendelse af estimatet foreligger, iværksætter Leverandøren behandlingen af æ</w:t>
      </w:r>
      <w:r w:rsidRPr="00EB0954">
        <w:rPr>
          <w:rFonts w:ascii="Minion Pro" w:hAnsi="Minion Pro"/>
          <w:color w:val="000000"/>
        </w:rPr>
        <w:t>n</w:t>
      </w:r>
      <w:r w:rsidRPr="00EB0954">
        <w:rPr>
          <w:rFonts w:ascii="Minion Pro" w:hAnsi="Minion Pro"/>
          <w:color w:val="000000"/>
        </w:rPr>
        <w:t>dringsanmodningen.</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Leverandøren skal uden ugrundet ophold og senest 20 Arbejdsdage efter, at Kunden ved Medd</w:t>
      </w:r>
      <w:r w:rsidRPr="00EB0954">
        <w:rPr>
          <w:rFonts w:ascii="Minion Pro" w:hAnsi="Minion Pro"/>
          <w:color w:val="000000"/>
        </w:rPr>
        <w:t>e</w:t>
      </w:r>
      <w:r w:rsidRPr="00EB0954">
        <w:rPr>
          <w:rFonts w:ascii="Minion Pro" w:hAnsi="Minion Pro"/>
          <w:color w:val="000000"/>
        </w:rPr>
        <w:t>lelse har godkendt Leverandørens estimat, fremsende et løsningsforslag med angivelse af eventue</w:t>
      </w:r>
      <w:r w:rsidRPr="00EB0954">
        <w:rPr>
          <w:rFonts w:ascii="Minion Pro" w:hAnsi="Minion Pro"/>
          <w:color w:val="000000"/>
        </w:rPr>
        <w:t>l</w:t>
      </w:r>
      <w:r w:rsidRPr="00EB0954">
        <w:rPr>
          <w:rFonts w:ascii="Minion Pro" w:hAnsi="Minion Pro"/>
          <w:color w:val="000000"/>
        </w:rPr>
        <w:t>le konsekvenser for Leverancen, vedligeholdelse og support samt eventuel Drift, herunder lev</w:t>
      </w:r>
      <w:r w:rsidRPr="00EB0954">
        <w:rPr>
          <w:rFonts w:ascii="Minion Pro" w:hAnsi="Minion Pro"/>
          <w:color w:val="000000"/>
        </w:rPr>
        <w:t>e</w:t>
      </w:r>
      <w:r w:rsidRPr="00EB0954">
        <w:rPr>
          <w:rFonts w:ascii="Minion Pro" w:hAnsi="Minion Pro"/>
          <w:color w:val="000000"/>
        </w:rPr>
        <w:t xml:space="preserve">ringstid, Kundens medvirken og forøgelse eller formindskelse af Leverandørens vederlag samt estimat for timebaserede ydelser. Løsningsforslaget skal i øvrigt have et indhold som beskrevet i </w:t>
      </w:r>
      <w:fldSimple w:instr=" REF _Ref93470366 \r \h  \* MERGEFORMAT ">
        <w:r w:rsidR="00320CDD" w:rsidRPr="00EB0954">
          <w:rPr>
            <w:rFonts w:ascii="Minion Pro" w:hAnsi="Minion Pro"/>
            <w:color w:val="000000"/>
          </w:rPr>
          <w:t>bilag 9</w:t>
        </w:r>
      </w:fldSimple>
      <w:r w:rsidRPr="00EB0954">
        <w:rPr>
          <w:rFonts w:ascii="Minion Pro" w:hAnsi="Minion Pro"/>
          <w:color w:val="000000"/>
        </w:rPr>
        <w: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Såfremt Leverandøren i løsningsforslaget påviser, at ændringsanmodningen af væsentlige tekniske eller funktionsmæssige hensyn ikke kan gennemføres, er Leverandøren ikke forpligtet til at efte</w:t>
      </w:r>
      <w:r w:rsidRPr="00EB0954">
        <w:rPr>
          <w:rFonts w:ascii="Minion Pro" w:hAnsi="Minion Pro"/>
          <w:color w:val="000000"/>
        </w:rPr>
        <w:t>r</w:t>
      </w:r>
      <w:r w:rsidRPr="00EB0954">
        <w:rPr>
          <w:rFonts w:ascii="Minion Pro" w:hAnsi="Minion Pro"/>
          <w:color w:val="000000"/>
        </w:rPr>
        <w:t>komme ændringsanmodningen. Dette gælder dog ikke ændringer, der ved Kontraktens underskr</w:t>
      </w:r>
      <w:r w:rsidRPr="00EB0954">
        <w:rPr>
          <w:rFonts w:ascii="Minion Pro" w:hAnsi="Minion Pro"/>
          <w:color w:val="000000"/>
        </w:rPr>
        <w:t>i</w:t>
      </w:r>
      <w:r w:rsidRPr="00EB0954">
        <w:rPr>
          <w:rFonts w:ascii="Minion Pro" w:hAnsi="Minion Pro"/>
          <w:color w:val="000000"/>
        </w:rPr>
        <w:t xml:space="preserve">velse er angivet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color w:val="000000"/>
        </w:rPr>
        <w:t xml:space="preserve">som en mulig ændring, herunder i form af Optioner.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Ved uoverensstemmelser mellem Parterne om konsekvenserne af en ændringsanmodning har Kunden ret til fornøden indsigt i grundlaget for Leverandørens løsningsforslag. Ved prisbere</w:t>
      </w:r>
      <w:r w:rsidRPr="00EB0954">
        <w:rPr>
          <w:rFonts w:ascii="Minion Pro" w:hAnsi="Minion Pro"/>
          <w:color w:val="000000"/>
        </w:rPr>
        <w:t>g</w:t>
      </w:r>
      <w:r w:rsidRPr="00EB0954">
        <w:rPr>
          <w:rFonts w:ascii="Minion Pro" w:hAnsi="Minion Pro"/>
          <w:color w:val="000000"/>
        </w:rPr>
        <w:t>ningsmodeller og lignende erhvervshemmeligheder kan Leverandøren forlange, at gennemgangen foretages af en uvildig tredjemand, som er underlagt tavshedspligt. Kunden har til enhver tid ret til at lade en uvildig tredjemand, som er underlagt tavshedspligt, gennemgå Leverandørens lø</w:t>
      </w:r>
      <w:r w:rsidRPr="00EB0954">
        <w:rPr>
          <w:rFonts w:ascii="Minion Pro" w:hAnsi="Minion Pro"/>
          <w:color w:val="000000"/>
        </w:rPr>
        <w:t>s</w:t>
      </w:r>
      <w:r w:rsidRPr="00EB0954">
        <w:rPr>
          <w:rFonts w:ascii="Minion Pro" w:hAnsi="Minion Pro"/>
          <w:color w:val="000000"/>
        </w:rPr>
        <w:t xml:space="preserve">ningsforslag i overensstemmelse med punkt </w:t>
      </w:r>
      <w:fldSimple w:instr=" REF _Ref152499042 \r \h  \* MERGEFORMAT ">
        <w:r w:rsidR="00320CDD" w:rsidRPr="00EB0954">
          <w:rPr>
            <w:rFonts w:ascii="Minion Pro" w:hAnsi="Minion Pro"/>
            <w:color w:val="000000"/>
          </w:rPr>
          <w:t>5.6</w:t>
        </w:r>
      </w:fldSimple>
      <w:r w:rsidRPr="00EB0954">
        <w:rPr>
          <w:rFonts w:ascii="Minion Pro" w:hAnsi="Minion Pro"/>
          <w:color w:val="000000"/>
        </w:rPr>
        <w:t xml:space="preserve">.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Såfremt Kunden kan godkende Leverandørens løsningsforslag, indarbejdes ændringen i Kontra</w:t>
      </w:r>
      <w:r w:rsidRPr="00EB0954">
        <w:rPr>
          <w:rFonts w:ascii="Minion Pro" w:hAnsi="Minion Pro"/>
          <w:color w:val="000000"/>
        </w:rPr>
        <w:t>k</w:t>
      </w:r>
      <w:r w:rsidRPr="00EB0954">
        <w:rPr>
          <w:rFonts w:ascii="Minion Pro" w:hAnsi="Minion Pro"/>
          <w:color w:val="000000"/>
        </w:rPr>
        <w:t xml:space="preserve">ten i overensstemmelse med punkt </w:t>
      </w:r>
      <w:fldSimple w:instr=" REF _Ref115248117 \r \h  \* MERGEFORMAT ">
        <w:r w:rsidR="00320CDD" w:rsidRPr="00EB0954">
          <w:rPr>
            <w:rFonts w:ascii="Minion Pro" w:hAnsi="Minion Pro"/>
            <w:color w:val="000000"/>
          </w:rPr>
          <w:t>29.3</w:t>
        </w:r>
      </w:fldSimple>
      <w:r w:rsidRPr="00EB0954">
        <w:rPr>
          <w:rFonts w:ascii="Minion Pro" w:hAnsi="Minion Pro"/>
          <w:color w:val="000000"/>
        </w:rPr>
        <w: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rPr>
      </w:pPr>
      <w:r w:rsidRPr="00EB0954">
        <w:rPr>
          <w:rFonts w:ascii="Minion Pro" w:hAnsi="Minion Pro"/>
          <w:color w:val="000000"/>
        </w:rPr>
        <w:t>Såfremt løsningsforslaget accepteres, bortfalder Leverandørens vederlag for udarbejdelsen. S</w:t>
      </w:r>
      <w:r w:rsidRPr="00EB0954">
        <w:rPr>
          <w:rFonts w:ascii="Minion Pro" w:hAnsi="Minion Pro"/>
          <w:color w:val="000000"/>
        </w:rPr>
        <w:t>å</w:t>
      </w:r>
      <w:r w:rsidRPr="00EB0954">
        <w:rPr>
          <w:rFonts w:ascii="Minion Pro" w:hAnsi="Minion Pro"/>
          <w:color w:val="000000"/>
        </w:rPr>
        <w:t>fremt løsningsforslaget ikke accepteres, kan Leverandøren kræve et rimeligt vederlag for udarbe</w:t>
      </w:r>
      <w:r w:rsidRPr="00EB0954">
        <w:rPr>
          <w:rFonts w:ascii="Minion Pro" w:hAnsi="Minion Pro"/>
          <w:color w:val="000000"/>
        </w:rPr>
        <w:t>j</w:t>
      </w:r>
      <w:r w:rsidRPr="00EB0954">
        <w:rPr>
          <w:rFonts w:ascii="Minion Pro" w:hAnsi="Minion Pro"/>
          <w:color w:val="000000"/>
        </w:rPr>
        <w:t xml:space="preserve">delsen af løsningsforslaget. </w:t>
      </w:r>
      <w:r w:rsidRPr="00EB0954">
        <w:rPr>
          <w:rFonts w:ascii="Minion Pro" w:hAnsi="Minion Pro"/>
        </w:rPr>
        <w:t xml:space="preserve">Vederlaget opgøres efter dokumenteret medgået tid og til de i </w:t>
      </w:r>
      <w:fldSimple w:instr=" REF _Ref93469208 \r \h  \* MERGEFORMAT ">
        <w:r w:rsidR="00320CDD" w:rsidRPr="00EB0954">
          <w:rPr>
            <w:rFonts w:ascii="Minion Pro" w:hAnsi="Minion Pro"/>
          </w:rPr>
          <w:t>bilag 12</w:t>
        </w:r>
      </w:fldSimple>
      <w:r w:rsidRPr="00EB0954">
        <w:rPr>
          <w:rFonts w:ascii="Minion Pro" w:hAnsi="Minion Pro"/>
        </w:rPr>
        <w:t xml:space="preserve"> anførte timepriser samt under hensyntagen til Leverand</w:t>
      </w:r>
      <w:r w:rsidRPr="00EB0954">
        <w:rPr>
          <w:rFonts w:ascii="Minion Pro" w:hAnsi="Minion Pro"/>
        </w:rPr>
        <w:t>ø</w:t>
      </w:r>
      <w:r w:rsidRPr="00EB0954">
        <w:rPr>
          <w:rFonts w:ascii="Minion Pro" w:hAnsi="Minion Pro"/>
        </w:rPr>
        <w:t>rens estimat.</w:t>
      </w:r>
    </w:p>
    <w:p w:rsidR="0095379A" w:rsidRPr="00EB0954" w:rsidRDefault="0095379A" w:rsidP="0095379A">
      <w:pPr>
        <w:rPr>
          <w:rFonts w:ascii="Minion Pro" w:hAnsi="Minion Pro" w:cs="Tahoma"/>
          <w:color w:val="000000"/>
        </w:rPr>
      </w:pPr>
    </w:p>
    <w:p w:rsidR="0095379A" w:rsidRPr="00EB0954" w:rsidRDefault="0095379A" w:rsidP="0095379A">
      <w:pPr>
        <w:rPr>
          <w:rFonts w:ascii="Minion Pro" w:hAnsi="Minion Pro"/>
          <w:color w:val="000000"/>
        </w:rPr>
      </w:pPr>
      <w:r w:rsidRPr="00EB0954">
        <w:rPr>
          <w:rFonts w:ascii="Minion Pro" w:hAnsi="Minion Pro"/>
          <w:color w:val="000000"/>
        </w:rPr>
        <w:t>Såfremt Kundens ændringsanmodning kun har ubetydelige konsekvenser for opfyldelsen af Ku</w:t>
      </w:r>
      <w:r w:rsidRPr="00EB0954">
        <w:rPr>
          <w:rFonts w:ascii="Minion Pro" w:hAnsi="Minion Pro"/>
          <w:color w:val="000000"/>
        </w:rPr>
        <w:t>n</w:t>
      </w:r>
      <w:r w:rsidRPr="00EB0954">
        <w:rPr>
          <w:rFonts w:ascii="Minion Pro" w:hAnsi="Minion Pro"/>
          <w:color w:val="000000"/>
        </w:rPr>
        <w:t>dens behov set i forhold til Leverancens samlede omfang og kompleksitet og kun medfører ubet</w:t>
      </w:r>
      <w:r w:rsidRPr="00EB0954">
        <w:rPr>
          <w:rFonts w:ascii="Minion Pro" w:hAnsi="Minion Pro"/>
          <w:color w:val="000000"/>
        </w:rPr>
        <w:t>y</w:t>
      </w:r>
      <w:r w:rsidRPr="00EB0954">
        <w:rPr>
          <w:rFonts w:ascii="Minion Pro" w:hAnsi="Minion Pro"/>
          <w:color w:val="000000"/>
        </w:rPr>
        <w:t>delige afledte omkostninger for Leverandøren, er Leverandøren forpligtet til at efterkomme æ</w:t>
      </w:r>
      <w:r w:rsidRPr="00EB0954">
        <w:rPr>
          <w:rFonts w:ascii="Minion Pro" w:hAnsi="Minion Pro"/>
          <w:color w:val="000000"/>
        </w:rPr>
        <w:t>n</w:t>
      </w:r>
      <w:r w:rsidRPr="00EB0954">
        <w:rPr>
          <w:rFonts w:ascii="Minion Pro" w:hAnsi="Minion Pro"/>
          <w:color w:val="000000"/>
        </w:rPr>
        <w:t>dringsanmodningen uden yderligere vederlag.</w:t>
      </w:r>
    </w:p>
    <w:p w:rsidR="0095379A" w:rsidRPr="00EB0954" w:rsidRDefault="0095379A" w:rsidP="0095379A">
      <w:pPr>
        <w:rPr>
          <w:rFonts w:ascii="Minion Pro" w:hAnsi="Minion Pro" w:cs="Tahoma"/>
          <w:color w:val="000000"/>
        </w:rPr>
      </w:pPr>
    </w:p>
    <w:p w:rsidR="0095379A" w:rsidRPr="00EB0954" w:rsidRDefault="0095379A" w:rsidP="0095379A">
      <w:pPr>
        <w:pStyle w:val="Overskrift2"/>
        <w:numPr>
          <w:ilvl w:val="1"/>
          <w:numId w:val="21"/>
        </w:numPr>
        <w:rPr>
          <w:rFonts w:ascii="Minion Pro" w:hAnsi="Minion Pro"/>
        </w:rPr>
      </w:pPr>
      <w:bookmarkStart w:id="180" w:name="_Ref120975026"/>
      <w:bookmarkStart w:id="181" w:name="_Ref120975698"/>
      <w:bookmarkStart w:id="182" w:name="_Toc183314881"/>
      <w:bookmarkStart w:id="183" w:name="_Toc262556927"/>
      <w:bookmarkStart w:id="184" w:name="_Toc263682116"/>
      <w:r w:rsidRPr="00EB0954">
        <w:rPr>
          <w:rFonts w:ascii="Minion Pro" w:hAnsi="Minion Pro"/>
        </w:rPr>
        <w:t>Leverandørens fremsættelse af ændringsanmodning</w:t>
      </w:r>
      <w:bookmarkEnd w:id="180"/>
      <w:bookmarkEnd w:id="181"/>
      <w:bookmarkEnd w:id="182"/>
      <w:bookmarkEnd w:id="183"/>
      <w:bookmarkEnd w:id="184"/>
    </w:p>
    <w:p w:rsidR="0095379A" w:rsidRPr="00EB0954" w:rsidRDefault="0095379A" w:rsidP="0095379A">
      <w:pPr>
        <w:rPr>
          <w:rFonts w:ascii="Minion Pro" w:hAnsi="Minion Pro"/>
          <w:color w:val="000000"/>
        </w:rPr>
      </w:pPr>
      <w:r w:rsidRPr="00EB0954">
        <w:rPr>
          <w:rFonts w:ascii="Minion Pro" w:hAnsi="Minion Pro"/>
          <w:color w:val="000000"/>
        </w:rPr>
        <w:t xml:space="preserve">Såfremt Leverandøren ønsker at foretage ændringer i forhold til det aftalte, fremsættes skriftlig anmodning herom til Kunden.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Leverandørens ændringsanmodning skal indeholde en udførlig beskrivelse af ændringen og dens konsekvenser for Leverancen, vedligeholdelse og support samt eventuel Drift, herunder ændringer i Kravspecifikation, Løsningsbeskrivelse, leveringstid, Kundens medvirken og forøgelse eller fo</w:t>
      </w:r>
      <w:r w:rsidRPr="00EB0954">
        <w:rPr>
          <w:rFonts w:ascii="Minion Pro" w:hAnsi="Minion Pro"/>
          <w:color w:val="000000"/>
        </w:rPr>
        <w:t>r</w:t>
      </w:r>
      <w:r w:rsidRPr="00EB0954">
        <w:rPr>
          <w:rFonts w:ascii="Minion Pro" w:hAnsi="Minion Pro"/>
          <w:color w:val="000000"/>
        </w:rPr>
        <w:t>mindskelse af Leverandørens vederlag samt estimat for timebaserede ydelser. Ændringsanmo</w:t>
      </w:r>
      <w:r w:rsidRPr="00EB0954">
        <w:rPr>
          <w:rFonts w:ascii="Minion Pro" w:hAnsi="Minion Pro"/>
          <w:color w:val="000000"/>
        </w:rPr>
        <w:t>d</w:t>
      </w:r>
      <w:r w:rsidRPr="00EB0954">
        <w:rPr>
          <w:rFonts w:ascii="Minion Pro" w:hAnsi="Minion Pro"/>
          <w:color w:val="000000"/>
        </w:rPr>
        <w:t xml:space="preserve">ningen skal i øvrigt have et indhold som beskrevet i </w:t>
      </w:r>
      <w:fldSimple w:instr=" REF _Ref93470366 \r \h  \* MERGEFORMAT ">
        <w:r w:rsidR="00320CDD" w:rsidRPr="00EB0954">
          <w:rPr>
            <w:rFonts w:ascii="Minion Pro" w:hAnsi="Minion Pro"/>
            <w:color w:val="000000"/>
          </w:rPr>
          <w:t>bilag 9</w:t>
        </w:r>
      </w:fldSimple>
      <w:r w:rsidRPr="00EB0954">
        <w:rPr>
          <w:rFonts w:ascii="Minion Pro" w:hAnsi="Minion Pro"/>
          <w:color w:val="000000"/>
        </w:rPr>
        <w: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Kunden skal ved Meddelelse uden ugrundet ophold og senest 20 Arbejdsdage efter mo</w:t>
      </w:r>
      <w:r w:rsidRPr="00EB0954">
        <w:rPr>
          <w:rFonts w:ascii="Minion Pro" w:hAnsi="Minion Pro"/>
          <w:color w:val="000000"/>
        </w:rPr>
        <w:t>d</w:t>
      </w:r>
      <w:r w:rsidRPr="00EB0954">
        <w:rPr>
          <w:rFonts w:ascii="Minion Pro" w:hAnsi="Minion Pro"/>
          <w:color w:val="000000"/>
        </w:rPr>
        <w:t>tagelsen meddele, hvorvidt ændringsanmodningen kan imødekommes.</w:t>
      </w:r>
    </w:p>
    <w:p w:rsidR="0095379A" w:rsidRPr="00EB0954" w:rsidRDefault="0095379A" w:rsidP="0095379A">
      <w:pPr>
        <w:rPr>
          <w:rFonts w:ascii="Minion Pro" w:hAnsi="Minion Pro"/>
        </w:rPr>
      </w:pPr>
    </w:p>
    <w:p w:rsidR="0095379A" w:rsidRPr="00EB0954" w:rsidRDefault="0095379A" w:rsidP="0095379A">
      <w:pPr>
        <w:rPr>
          <w:rFonts w:ascii="Minion Pro" w:hAnsi="Minion Pro"/>
          <w:color w:val="000000"/>
        </w:rPr>
      </w:pPr>
      <w:r w:rsidRPr="00EB0954">
        <w:rPr>
          <w:rFonts w:ascii="Minion Pro" w:hAnsi="Minion Pro"/>
          <w:color w:val="000000"/>
        </w:rPr>
        <w:t>Såfremt Leverandørens ændringsanmodning kun har ubetydelige konsekvenser for opfy</w:t>
      </w:r>
      <w:r w:rsidRPr="00EB0954">
        <w:rPr>
          <w:rFonts w:ascii="Minion Pro" w:hAnsi="Minion Pro"/>
          <w:color w:val="000000"/>
        </w:rPr>
        <w:t>l</w:t>
      </w:r>
      <w:r w:rsidRPr="00EB0954">
        <w:rPr>
          <w:rFonts w:ascii="Minion Pro" w:hAnsi="Minion Pro"/>
          <w:color w:val="000000"/>
        </w:rPr>
        <w:t>delsen af Kundens behov set i forhold til Leverancens samlede omfang og kompleksitet og kun medfører ubetydelige afledte omkostninger for Kunden, er Kunden forpligtet til at efterkomme ændring</w:t>
      </w:r>
      <w:r w:rsidRPr="00EB0954">
        <w:rPr>
          <w:rFonts w:ascii="Minion Pro" w:hAnsi="Minion Pro"/>
          <w:color w:val="000000"/>
        </w:rPr>
        <w:t>s</w:t>
      </w:r>
      <w:r w:rsidRPr="00EB0954">
        <w:rPr>
          <w:rFonts w:ascii="Minion Pro" w:hAnsi="Minion Pro"/>
          <w:color w:val="000000"/>
        </w:rPr>
        <w:t>anmodningen uden økonomisk kompensation.</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185" w:name="_Toc183314882"/>
      <w:bookmarkStart w:id="186" w:name="_Toc262556928"/>
      <w:bookmarkStart w:id="187" w:name="_Toc263682117"/>
      <w:proofErr w:type="spellStart"/>
      <w:r w:rsidRPr="00EB0954">
        <w:rPr>
          <w:rFonts w:ascii="Minion Pro" w:hAnsi="Minion Pro"/>
        </w:rPr>
        <w:t>Ændringslog</w:t>
      </w:r>
      <w:bookmarkEnd w:id="185"/>
      <w:bookmarkEnd w:id="186"/>
      <w:bookmarkEnd w:id="187"/>
      <w:proofErr w:type="spellEnd"/>
    </w:p>
    <w:p w:rsidR="0095379A" w:rsidRPr="00EB0954" w:rsidRDefault="0095379A" w:rsidP="0095379A">
      <w:pPr>
        <w:rPr>
          <w:rFonts w:ascii="Minion Pro" w:hAnsi="Minion Pro" w:cs="Tahoma"/>
          <w:color w:val="000000"/>
        </w:rPr>
      </w:pPr>
      <w:r w:rsidRPr="00EB0954">
        <w:rPr>
          <w:rFonts w:ascii="Minion Pro" w:hAnsi="Minion Pro"/>
          <w:color w:val="000000"/>
        </w:rPr>
        <w:t xml:space="preserve">Leverandøren skal opretholde en fælles </w:t>
      </w:r>
      <w:proofErr w:type="spellStart"/>
      <w:r w:rsidRPr="00EB0954">
        <w:rPr>
          <w:rFonts w:ascii="Minion Pro" w:hAnsi="Minion Pro"/>
          <w:color w:val="000000"/>
        </w:rPr>
        <w:t>ændringslog</w:t>
      </w:r>
      <w:proofErr w:type="spellEnd"/>
      <w:r w:rsidRPr="00EB0954">
        <w:rPr>
          <w:rFonts w:ascii="Minion Pro" w:hAnsi="Minion Pro"/>
          <w:color w:val="000000"/>
        </w:rPr>
        <w:t>, der indeholder al relevant Dok</w:t>
      </w:r>
      <w:r w:rsidRPr="00EB0954">
        <w:rPr>
          <w:rFonts w:ascii="Minion Pro" w:hAnsi="Minion Pro"/>
          <w:color w:val="000000"/>
        </w:rPr>
        <w:t>u</w:t>
      </w:r>
      <w:r w:rsidRPr="00EB0954">
        <w:rPr>
          <w:rFonts w:ascii="Minion Pro" w:hAnsi="Minion Pro"/>
          <w:color w:val="000000"/>
        </w:rPr>
        <w:t>mentation vedrørende ændringer, herunder dateret ændringsanmodning og løsningsfo</w:t>
      </w:r>
      <w:r w:rsidRPr="00EB0954">
        <w:rPr>
          <w:rFonts w:ascii="Minion Pro" w:hAnsi="Minion Pro"/>
          <w:color w:val="000000"/>
        </w:rPr>
        <w:t>r</w:t>
      </w:r>
      <w:r w:rsidRPr="00EB0954">
        <w:rPr>
          <w:rFonts w:ascii="Minion Pro" w:hAnsi="Minion Pro"/>
          <w:color w:val="000000"/>
        </w:rPr>
        <w:t>slag</w:t>
      </w:r>
      <w:r w:rsidRPr="00EB0954">
        <w:rPr>
          <w:rFonts w:ascii="Minion Pro" w:hAnsi="Minion Pro" w:cs="Courier New"/>
        </w:rPr>
        <w:t>,</w:t>
      </w:r>
      <w:r w:rsidRPr="00EB0954">
        <w:rPr>
          <w:rFonts w:ascii="Minion Pro" w:hAnsi="Minion Pro"/>
          <w:color w:val="000000"/>
        </w:rPr>
        <w:t xml:space="preserve"> samt </w:t>
      </w:r>
      <w:r w:rsidRPr="00EB0954">
        <w:rPr>
          <w:rFonts w:ascii="Minion Pro" w:hAnsi="Minion Pro" w:cs="Courier New"/>
        </w:rPr>
        <w:t xml:space="preserve">indarbejde ændringerne i Kontrakten i overensstemmelse med bestemmelserne i punkt </w:t>
      </w:r>
      <w:fldSimple w:instr=" REF _Ref115248117 \r \h  \* MERGEFORMAT ">
        <w:r w:rsidR="00320CDD" w:rsidRPr="00EB0954">
          <w:rPr>
            <w:rFonts w:ascii="Minion Pro" w:hAnsi="Minion Pro" w:cs="Courier New"/>
          </w:rPr>
          <w:t>29.3</w:t>
        </w:r>
      </w:fldSimple>
      <w:r w:rsidRPr="00EB0954">
        <w:rPr>
          <w:rFonts w:ascii="Minion Pro" w:hAnsi="Minion Pro"/>
          <w:color w:val="000000"/>
        </w:rPr>
        <w:t xml:space="preserve">. En yderligere beskrivelse af processen vedrørende ændringshåndtering er indeholdt i </w:t>
      </w:r>
      <w:fldSimple w:instr=" REF _Ref93470366 \r \h  \* MERGEFORMAT ">
        <w:r w:rsidR="00320CDD" w:rsidRPr="00EB0954">
          <w:rPr>
            <w:rFonts w:ascii="Minion Pro" w:hAnsi="Minion Pro"/>
            <w:color w:val="000000"/>
          </w:rPr>
          <w:t>bilag 9</w:t>
        </w:r>
      </w:fldSimple>
      <w:r w:rsidRPr="00EB0954">
        <w:rPr>
          <w:rFonts w:ascii="Minion Pro" w:hAnsi="Minion Pro"/>
          <w:color w:val="000000"/>
        </w:rPr>
        <w:t xml:space="preserve">.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188" w:name="_Ref157339994"/>
      <w:bookmarkStart w:id="189" w:name="_Toc183314883"/>
      <w:bookmarkStart w:id="190" w:name="_Toc262556929"/>
      <w:bookmarkStart w:id="191" w:name="_Toc263682118"/>
      <w:r w:rsidRPr="00EB0954">
        <w:rPr>
          <w:rFonts w:ascii="Minion Pro" w:hAnsi="Minion Pro"/>
        </w:rPr>
        <w:lastRenderedPageBreak/>
        <w:t>Ændringer uden Leverandørens samtykke</w:t>
      </w:r>
      <w:bookmarkEnd w:id="188"/>
      <w:bookmarkEnd w:id="189"/>
      <w:bookmarkEnd w:id="190"/>
      <w:bookmarkEnd w:id="191"/>
    </w:p>
    <w:p w:rsidR="0095379A" w:rsidRPr="00EB0954" w:rsidRDefault="0095379A" w:rsidP="0095379A">
      <w:pPr>
        <w:rPr>
          <w:rFonts w:ascii="Minion Pro" w:hAnsi="Minion Pro"/>
        </w:rPr>
      </w:pPr>
      <w:r w:rsidRPr="00EB0954">
        <w:rPr>
          <w:rFonts w:ascii="Minion Pro" w:hAnsi="Minion Pro"/>
        </w:rPr>
        <w:t>Såfremt Kunden uden Leverandørens samtykke foretager ændring i it-miljø, Programmel eller udstyr, der ikke er beskrevet i Kontrakten, og dette øver betydende indflydelse på Leverancens rette funktioner, er Leverandøren berettiget til for fremtiden at kræve sig fritaget for enhver fo</w:t>
      </w:r>
      <w:r w:rsidRPr="00EB0954">
        <w:rPr>
          <w:rFonts w:ascii="Minion Pro" w:hAnsi="Minion Pro"/>
        </w:rPr>
        <w:t>r</w:t>
      </w:r>
      <w:r w:rsidRPr="00EB0954">
        <w:rPr>
          <w:rFonts w:ascii="Minion Pro" w:hAnsi="Minion Pro"/>
        </w:rPr>
        <w:t xml:space="preserve">pligtelse i relation til Leverancen, herunder afhjælpning af Fejl, udførelse af vedligeholdelse og </w:t>
      </w:r>
      <w:r w:rsidRPr="00EB0954">
        <w:rPr>
          <w:rFonts w:ascii="Minion Pro" w:hAnsi="Minion Pro"/>
          <w:color w:val="000000"/>
        </w:rPr>
        <w:t xml:space="preserve">support samt </w:t>
      </w:r>
      <w:r w:rsidRPr="00EB0954">
        <w:rPr>
          <w:rFonts w:ascii="Minion Pro" w:hAnsi="Minion Pro"/>
        </w:rPr>
        <w:t>eventuel Drift, i den udstrækning det er rimeligt begrundet. Genskaber Kunden den oprindelige situation, genopstår Leverand</w:t>
      </w:r>
      <w:r w:rsidRPr="00EB0954">
        <w:rPr>
          <w:rFonts w:ascii="Minion Pro" w:hAnsi="Minion Pro"/>
        </w:rPr>
        <w:t>ø</w:t>
      </w:r>
      <w:r w:rsidRPr="00EB0954">
        <w:rPr>
          <w:rFonts w:ascii="Minion Pro" w:hAnsi="Minion Pro"/>
        </w:rPr>
        <w:t xml:space="preserve">rens forpligtelser.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Leverandøren har ret til at kontrollere, at den oprindelige situation er genskabt, samt til rimelig betaling herfor opgjort efter medgået tid.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Leverandøren giver på forhånd samtykke til, at Kunden og/eller dennes driftsoperatør udfører sædvanlig vedligeholdelse og </w:t>
      </w:r>
      <w:r w:rsidRPr="00EB0954">
        <w:rPr>
          <w:rFonts w:ascii="Minion Pro" w:hAnsi="Minion Pro"/>
          <w:color w:val="000000"/>
        </w:rPr>
        <w:t xml:space="preserve">support samt </w:t>
      </w:r>
      <w:r w:rsidRPr="00EB0954">
        <w:rPr>
          <w:rFonts w:ascii="Minion Pro" w:hAnsi="Minion Pro"/>
        </w:rPr>
        <w:t>Drift, forudsat der ikke herved foret</w:t>
      </w:r>
      <w:r w:rsidRPr="00EB0954">
        <w:rPr>
          <w:rFonts w:ascii="Minion Pro" w:hAnsi="Minion Pro"/>
        </w:rPr>
        <w:t>a</w:t>
      </w:r>
      <w:r w:rsidRPr="00EB0954">
        <w:rPr>
          <w:rFonts w:ascii="Minion Pro" w:hAnsi="Minion Pro"/>
        </w:rPr>
        <w:t xml:space="preserve">ges indgreb i strid med </w:t>
      </w:r>
      <w:fldSimple w:instr=" REF _Ref93469183 \r \h  \* MERGEFORMAT ">
        <w:r w:rsidR="00320CDD" w:rsidRPr="00EB0954">
          <w:rPr>
            <w:rFonts w:ascii="Minion Pro" w:hAnsi="Minion Pro"/>
          </w:rPr>
          <w:t>bilag 5</w:t>
        </w:r>
      </w:fldSimple>
      <w:r w:rsidRPr="00EB0954">
        <w:rPr>
          <w:rFonts w:ascii="Minion Pro" w:hAnsi="Minion Pro"/>
        </w:rPr>
        <w:t xml:space="preserve"> og </w:t>
      </w:r>
      <w:fldSimple w:instr=" REF _Ref93470506 \r \h  \* MERGEFORMAT ">
        <w:r w:rsidR="00320CDD" w:rsidRPr="00EB0954">
          <w:rPr>
            <w:rFonts w:ascii="Minion Pro" w:hAnsi="Minion Pro"/>
          </w:rPr>
          <w:t>bilag 15</w:t>
        </w:r>
      </w:fldSimple>
      <w:r w:rsidRPr="00EB0954">
        <w:rPr>
          <w:rFonts w:ascii="Minion Pro" w:hAnsi="Minion Pro"/>
        </w:rPr>
        <w:t>.</w:t>
      </w:r>
      <w:r w:rsidRPr="00EB0954">
        <w:rPr>
          <w:rFonts w:ascii="Minion Pro" w:hAnsi="Minion Pro" w:cs="Tahoma"/>
        </w:rPr>
        <w:t xml:space="preserve"> </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pStyle w:val="Overskrift1"/>
        <w:numPr>
          <w:ilvl w:val="0"/>
          <w:numId w:val="21"/>
        </w:numPr>
        <w:rPr>
          <w:rFonts w:ascii="Minion Pro" w:hAnsi="Minion Pro"/>
        </w:rPr>
      </w:pPr>
      <w:bookmarkStart w:id="192" w:name="_Toc183314884"/>
      <w:bookmarkStart w:id="193" w:name="_Toc262556930"/>
      <w:bookmarkStart w:id="194" w:name="_Toc263682119"/>
      <w:bookmarkStart w:id="195" w:name="_Toc93722659"/>
      <w:bookmarkStart w:id="196" w:name="_Ref93486217"/>
      <w:bookmarkStart w:id="197" w:name="_Toc93722642"/>
      <w:r w:rsidRPr="00EB0954">
        <w:rPr>
          <w:rFonts w:ascii="Minion Pro" w:hAnsi="Minion Pro"/>
        </w:rPr>
        <w:t>Levering</w:t>
      </w:r>
      <w:bookmarkEnd w:id="192"/>
      <w:bookmarkEnd w:id="193"/>
      <w:bookmarkEnd w:id="194"/>
    </w:p>
    <w:p w:rsidR="0095379A" w:rsidRPr="00EB0954" w:rsidRDefault="0095379A" w:rsidP="0095379A">
      <w:pPr>
        <w:pStyle w:val="Overskrift2"/>
        <w:numPr>
          <w:ilvl w:val="1"/>
          <w:numId w:val="21"/>
        </w:numPr>
        <w:rPr>
          <w:rFonts w:ascii="Minion Pro" w:hAnsi="Minion Pro"/>
        </w:rPr>
      </w:pPr>
      <w:bookmarkStart w:id="198" w:name="_Toc93722645"/>
      <w:bookmarkStart w:id="199" w:name="_Toc183314885"/>
      <w:bookmarkStart w:id="200" w:name="_Toc262556931"/>
      <w:bookmarkStart w:id="201" w:name="_Toc263682120"/>
      <w:bookmarkStart w:id="202" w:name="_Toc93722643"/>
      <w:r w:rsidRPr="00EB0954">
        <w:rPr>
          <w:rFonts w:ascii="Minion Pro" w:hAnsi="Minion Pro"/>
        </w:rPr>
        <w:t>Leveringssted</w:t>
      </w:r>
      <w:bookmarkEnd w:id="198"/>
      <w:bookmarkEnd w:id="199"/>
      <w:bookmarkEnd w:id="200"/>
      <w:bookmarkEnd w:id="201"/>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rPr>
        <w:t xml:space="preserve">Leverandøren skal levere på de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rPr>
        <w:t>anførte lokaliteter.</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203" w:name="_Toc183314886"/>
      <w:bookmarkStart w:id="204" w:name="_Toc262556932"/>
      <w:bookmarkStart w:id="205" w:name="_Toc263682121"/>
      <w:r w:rsidRPr="00EB0954">
        <w:rPr>
          <w:rFonts w:ascii="Minion Pro" w:hAnsi="Minion Pro"/>
        </w:rPr>
        <w:t>Tidsplan</w:t>
      </w:r>
      <w:bookmarkEnd w:id="202"/>
      <w:bookmarkEnd w:id="203"/>
      <w:bookmarkEnd w:id="204"/>
      <w:bookmarkEnd w:id="205"/>
    </w:p>
    <w:p w:rsidR="0095379A" w:rsidRPr="00EB0954" w:rsidRDefault="0095379A" w:rsidP="0095379A">
      <w:pPr>
        <w:rPr>
          <w:rFonts w:ascii="Minion Pro" w:hAnsi="Minion Pro"/>
          <w:color w:val="000000"/>
        </w:rPr>
      </w:pPr>
      <w:r w:rsidRPr="00EB0954">
        <w:rPr>
          <w:rFonts w:ascii="Minion Pro" w:hAnsi="Minion Pro"/>
          <w:color w:val="000000"/>
        </w:rPr>
        <w:t>Leverandøren skal levere de enkelte dele af Leverancen i overensstemmelse med tidspl</w:t>
      </w:r>
      <w:r w:rsidRPr="00EB0954">
        <w:rPr>
          <w:rFonts w:ascii="Minion Pro" w:hAnsi="Minion Pro"/>
          <w:color w:val="000000"/>
        </w:rPr>
        <w:t>a</w:t>
      </w:r>
      <w:r w:rsidRPr="00EB0954">
        <w:rPr>
          <w:rFonts w:ascii="Minion Pro" w:hAnsi="Minion Pro"/>
          <w:color w:val="000000"/>
        </w:rPr>
        <w:t xml:space="preserve">nen i </w:t>
      </w:r>
      <w:fldSimple w:instr=" REF _Ref262556532 \r \h  \* MERGEFORMAT ">
        <w:r w:rsidR="00320CDD" w:rsidRPr="00EB0954">
          <w:rPr>
            <w:rFonts w:ascii="Minion Pro" w:hAnsi="Minion Pro" w:cs="Tahoma"/>
            <w:color w:val="000000"/>
          </w:rPr>
          <w:t>bilag 1</w:t>
        </w:r>
      </w:fldSimple>
      <w:r w:rsidRPr="00EB0954">
        <w:rPr>
          <w:rFonts w:ascii="Minion Pro" w:hAnsi="Minion Pro"/>
          <w:color w:val="000000"/>
        </w:rPr>
        <w:t xml:space="preserve">.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 xml:space="preserve">Eventuel Drift samt vedligeholdelse og support skal leveres fra de tidspunkter, der er angivet i </w:t>
      </w:r>
      <w:fldSimple w:instr=" REF _Ref105826481 \r \h  \* MERGEFORMAT ">
        <w:r w:rsidR="00320CDD" w:rsidRPr="00EB0954">
          <w:rPr>
            <w:rFonts w:ascii="Minion Pro" w:hAnsi="Minion Pro"/>
            <w:color w:val="000000"/>
          </w:rPr>
          <w:t>bilag 5</w:t>
        </w:r>
      </w:fldSimple>
      <w:r w:rsidRPr="00EB0954">
        <w:rPr>
          <w:rFonts w:ascii="Minion Pro" w:hAnsi="Minion Pro"/>
          <w:color w:val="000000"/>
        </w:rPr>
        <w:t xml:space="preserve"> og </w:t>
      </w:r>
      <w:fldSimple w:instr=" REF _Ref93469303 \r \h  \* MERGEFORMAT ">
        <w:r w:rsidR="00320CDD" w:rsidRPr="00EB0954">
          <w:rPr>
            <w:rFonts w:ascii="Minion Pro" w:hAnsi="Minion Pro"/>
            <w:color w:val="000000"/>
          </w:rPr>
          <w:t>bilag 7</w:t>
        </w:r>
      </w:fldSimple>
      <w:r w:rsidRPr="00EB0954">
        <w:rPr>
          <w:rFonts w:ascii="Minion Pro" w:hAnsi="Minion Pro"/>
          <w:color w:val="000000"/>
        </w:rPr>
        <w: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 xml:space="preserve">En ændring, der senere bestilles til levering som en Selvstændig Opgave, jf. punkt </w:t>
      </w:r>
      <w:fldSimple w:instr=" REF _Ref115249201 \r \h  \* MERGEFORMAT ">
        <w:r w:rsidR="00320CDD" w:rsidRPr="00EB0954">
          <w:rPr>
            <w:rFonts w:ascii="Minion Pro" w:hAnsi="Minion Pro"/>
            <w:color w:val="000000"/>
          </w:rPr>
          <w:t>6.3</w:t>
        </w:r>
      </w:fldSimple>
      <w:r w:rsidRPr="00EB0954">
        <w:rPr>
          <w:rFonts w:ascii="Minion Pro" w:hAnsi="Minion Pro"/>
          <w:color w:val="000000"/>
        </w:rPr>
        <w:t xml:space="preserve">, skal leveres i henhold til den tidsplan, der aftales herfor.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lastRenderedPageBreak/>
        <w:t xml:space="preserve">Ved Meddelelse med et varsel på mindst 10 Arbejdsdage har hver af Parterne ret til tre gange efter drøftelse med den anden Part at udskyde en i tidsplanen fastsat tidsfrist. En fristudskydelse vil samtidig omfatte en eller flere efterfølgende tidsfrister med indtil samme antal Arbejdsdage.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Såfremt en Part ønsker at udskyde en eller flere tidsfrister, kan den anden Part kræve, at en eller flere af de efterfølgende tidsfrister udskydes med indtil det højeste antal A</w:t>
      </w:r>
      <w:r w:rsidRPr="00EB0954">
        <w:rPr>
          <w:rFonts w:ascii="Minion Pro" w:hAnsi="Minion Pro"/>
          <w:color w:val="000000"/>
        </w:rPr>
        <w:t>r</w:t>
      </w:r>
      <w:r w:rsidRPr="00EB0954">
        <w:rPr>
          <w:rFonts w:ascii="Minion Pro" w:hAnsi="Minion Pro"/>
          <w:color w:val="000000"/>
        </w:rPr>
        <w:t xml:space="preserve">bejdsdage, som den anden Part har udskudt en tidsfrist. En </w:t>
      </w:r>
      <w:proofErr w:type="spellStart"/>
      <w:r w:rsidRPr="00EB0954">
        <w:rPr>
          <w:rFonts w:ascii="Minion Pro" w:hAnsi="Minion Pro"/>
          <w:color w:val="000000"/>
        </w:rPr>
        <w:t>contra-udskydelse</w:t>
      </w:r>
      <w:proofErr w:type="spellEnd"/>
      <w:r w:rsidRPr="00EB0954">
        <w:rPr>
          <w:rFonts w:ascii="Minion Pro" w:hAnsi="Minion Pro"/>
          <w:color w:val="000000"/>
        </w:rPr>
        <w:t xml:space="preserve"> kan dog altid udgøre indtil 20 Arbejd</w:t>
      </w:r>
      <w:r w:rsidRPr="00EB0954">
        <w:rPr>
          <w:rFonts w:ascii="Minion Pro" w:hAnsi="Minion Pro"/>
          <w:color w:val="000000"/>
        </w:rPr>
        <w:t>s</w:t>
      </w:r>
      <w:r w:rsidRPr="00EB0954">
        <w:rPr>
          <w:rFonts w:ascii="Minion Pro" w:hAnsi="Minion Pro"/>
          <w:color w:val="000000"/>
        </w:rPr>
        <w:t xml:space="preserve">dage. Meddelelse om </w:t>
      </w:r>
      <w:proofErr w:type="spellStart"/>
      <w:r w:rsidRPr="00EB0954">
        <w:rPr>
          <w:rFonts w:ascii="Minion Pro" w:hAnsi="Minion Pro"/>
          <w:color w:val="000000"/>
        </w:rPr>
        <w:t>contra-udskydelse</w:t>
      </w:r>
      <w:proofErr w:type="spellEnd"/>
      <w:r w:rsidRPr="00EB0954">
        <w:rPr>
          <w:rFonts w:ascii="Minion Pro" w:hAnsi="Minion Pro"/>
          <w:color w:val="000000"/>
        </w:rPr>
        <w:t xml:space="preserve"> skal ske senest fem Arbejdsdage efter modtagelse af Me</w:t>
      </w:r>
      <w:r w:rsidRPr="00EB0954">
        <w:rPr>
          <w:rFonts w:ascii="Minion Pro" w:hAnsi="Minion Pro"/>
          <w:color w:val="000000"/>
        </w:rPr>
        <w:t>d</w:t>
      </w:r>
      <w:r w:rsidRPr="00EB0954">
        <w:rPr>
          <w:rFonts w:ascii="Minion Pro" w:hAnsi="Minion Pro"/>
          <w:color w:val="000000"/>
        </w:rPr>
        <w:t>delelsen fra den anden Part om udskydelse.</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 xml:space="preserve">Ved udskydelse af tidsfrister skal tidsplanen i </w:t>
      </w:r>
      <w:fldSimple w:instr=" REF _Ref262556532 \r \h  \* MERGEFORMAT ">
        <w:r w:rsidR="00320CDD" w:rsidRPr="00EB0954">
          <w:rPr>
            <w:rFonts w:ascii="Minion Pro" w:hAnsi="Minion Pro" w:cs="Tahoma"/>
            <w:color w:val="000000"/>
          </w:rPr>
          <w:t>bilag 1</w:t>
        </w:r>
      </w:fldSimple>
      <w:r w:rsidRPr="00EB0954">
        <w:rPr>
          <w:rFonts w:ascii="Minion Pro" w:hAnsi="Minion Pro"/>
          <w:color w:val="000000"/>
        </w:rPr>
        <w:t xml:space="preserve"> ændres i overensstemmelse hermed, jf. punkt </w:t>
      </w:r>
      <w:fldSimple w:instr=" REF _Ref115248117 \r \h  \* MERGEFORMAT ">
        <w:r w:rsidR="00320CDD" w:rsidRPr="00EB0954">
          <w:rPr>
            <w:rFonts w:ascii="Minion Pro" w:hAnsi="Minion Pro"/>
            <w:color w:val="000000"/>
          </w:rPr>
          <w:t>29.3</w:t>
        </w:r>
      </w:fldSimple>
      <w:r w:rsidRPr="00EB0954">
        <w:rPr>
          <w:rFonts w:ascii="Minion Pro" w:hAnsi="Minion Pro"/>
          <w:color w:val="000000"/>
        </w:rPr>
        <w: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En Parts samlede udskydelser af tidsplanen kan højest udgøre 40 Arbejdsdage. I bere</w:t>
      </w:r>
      <w:r w:rsidRPr="00EB0954">
        <w:rPr>
          <w:rFonts w:ascii="Minion Pro" w:hAnsi="Minion Pro"/>
          <w:color w:val="000000"/>
        </w:rPr>
        <w:t>g</w:t>
      </w:r>
      <w:r w:rsidRPr="00EB0954">
        <w:rPr>
          <w:rFonts w:ascii="Minion Pro" w:hAnsi="Minion Pro"/>
          <w:color w:val="000000"/>
        </w:rPr>
        <w:t xml:space="preserve">ningen heraf indgår ikke en Parts </w:t>
      </w:r>
      <w:proofErr w:type="spellStart"/>
      <w:r w:rsidRPr="00EB0954">
        <w:rPr>
          <w:rFonts w:ascii="Minion Pro" w:hAnsi="Minion Pro"/>
          <w:color w:val="000000"/>
        </w:rPr>
        <w:t>contra-udskydelse</w:t>
      </w:r>
      <w:proofErr w:type="spellEnd"/>
      <w:r w:rsidRPr="00EB0954">
        <w:rPr>
          <w:rFonts w:ascii="Minion Pro" w:hAnsi="Minion Pro"/>
          <w:color w:val="000000"/>
        </w:rPr>
        <w:t xml:space="preserve"> af tidsfrister. Betalinger udskydes tilsvarende. Parterne har ikke krav på godtgørelse af omkostninger i anledning af en udskydelse, herunder rente af udsku</w:t>
      </w:r>
      <w:r w:rsidRPr="00EB0954">
        <w:rPr>
          <w:rFonts w:ascii="Minion Pro" w:hAnsi="Minion Pro"/>
          <w:color w:val="000000"/>
        </w:rPr>
        <w:t>d</w:t>
      </w:r>
      <w:r w:rsidRPr="00EB0954">
        <w:rPr>
          <w:rFonts w:ascii="Minion Pro" w:hAnsi="Minion Pro"/>
          <w:color w:val="000000"/>
        </w:rPr>
        <w:t xml:space="preserve">te betalinger. </w:t>
      </w:r>
    </w:p>
    <w:p w:rsidR="0095379A" w:rsidRPr="00EB0954" w:rsidRDefault="0095379A" w:rsidP="0095379A">
      <w:pPr>
        <w:rPr>
          <w:rFonts w:ascii="Minion Pro" w:hAnsi="Minion Pro"/>
          <w:color w:val="000000"/>
        </w:rPr>
      </w:pPr>
    </w:p>
    <w:p w:rsidR="0095379A" w:rsidRPr="00EB0954" w:rsidRDefault="0095379A" w:rsidP="0095379A">
      <w:pPr>
        <w:pStyle w:val="Overskrift2"/>
        <w:numPr>
          <w:ilvl w:val="1"/>
          <w:numId w:val="21"/>
        </w:numPr>
        <w:rPr>
          <w:rFonts w:ascii="Minion Pro" w:hAnsi="Minion Pro"/>
        </w:rPr>
      </w:pPr>
      <w:bookmarkStart w:id="206" w:name="_Toc132624871"/>
      <w:bookmarkStart w:id="207" w:name="_Toc132625043"/>
      <w:bookmarkStart w:id="208" w:name="_Toc132698594"/>
      <w:bookmarkStart w:id="209" w:name="_Toc132624873"/>
      <w:bookmarkStart w:id="210" w:name="_Toc132625045"/>
      <w:bookmarkStart w:id="211" w:name="_Toc132698596"/>
      <w:bookmarkStart w:id="212" w:name="_Toc132624875"/>
      <w:bookmarkStart w:id="213" w:name="_Toc132625047"/>
      <w:bookmarkStart w:id="214" w:name="_Toc132698598"/>
      <w:bookmarkStart w:id="215" w:name="_Toc183314887"/>
      <w:bookmarkStart w:id="216" w:name="_Toc262556933"/>
      <w:bookmarkStart w:id="217" w:name="_Toc263682122"/>
      <w:bookmarkStart w:id="218" w:name="_Ref93470716"/>
      <w:bookmarkStart w:id="219" w:name="_Ref93471340"/>
      <w:bookmarkEnd w:id="206"/>
      <w:bookmarkEnd w:id="207"/>
      <w:bookmarkEnd w:id="208"/>
      <w:bookmarkEnd w:id="209"/>
      <w:bookmarkEnd w:id="210"/>
      <w:bookmarkEnd w:id="211"/>
      <w:bookmarkEnd w:id="212"/>
      <w:bookmarkEnd w:id="213"/>
      <w:bookmarkEnd w:id="214"/>
      <w:r w:rsidRPr="00EB0954">
        <w:rPr>
          <w:rFonts w:ascii="Minion Pro" w:hAnsi="Minion Pro"/>
        </w:rPr>
        <w:t>Faseopdeling</w:t>
      </w:r>
      <w:bookmarkEnd w:id="215"/>
      <w:bookmarkEnd w:id="216"/>
      <w:bookmarkEnd w:id="217"/>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rPr>
        <w:t xml:space="preserve">Såfremt Leverancen er opdelt i Delleverancer, indeholder </w:t>
      </w:r>
      <w:fldSimple w:instr=" REF _Ref262556532 \r \h  \* MERGEFORMAT ">
        <w:r w:rsidR="00320CDD" w:rsidRPr="00EB0954">
          <w:rPr>
            <w:rFonts w:ascii="Minion Pro" w:hAnsi="Minion Pro" w:cs="Tahoma"/>
            <w:color w:val="000000"/>
          </w:rPr>
          <w:t>bilag 1</w:t>
        </w:r>
      </w:fldSimple>
      <w:r w:rsidRPr="00EB0954">
        <w:rPr>
          <w:rFonts w:ascii="Minion Pro" w:hAnsi="Minion Pro"/>
          <w:color w:val="000000"/>
        </w:rPr>
        <w:t xml:space="preserve"> og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color w:val="000000"/>
        </w:rPr>
        <w:t xml:space="preserve">en angivelse af </w:t>
      </w:r>
      <w:r w:rsidRPr="00EB0954">
        <w:rPr>
          <w:rFonts w:ascii="Minion Pro" w:hAnsi="Minion Pro"/>
        </w:rPr>
        <w:t>a</w:t>
      </w:r>
      <w:r w:rsidRPr="00EB0954">
        <w:rPr>
          <w:rFonts w:ascii="Minion Pro" w:hAnsi="Minion Pro" w:cs="Tahoma"/>
          <w:color w:val="000000"/>
        </w:rPr>
        <w:t>ntal Faser, tidsfrister og det nærmere indhold af de enkelte Delleverancer.</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s="Tahoma"/>
          <w:color w:val="000000"/>
        </w:rPr>
        <w:t xml:space="preserve">Der gennemføres afprøvning af hver Delleverance og af Leverancen som helhed, jf. punkt </w:t>
      </w:r>
      <w:fldSimple w:instr=" REF _Ref132684132 \r \h  \* MERGEFORMAT ">
        <w:r w:rsidR="00320CDD" w:rsidRPr="00EB0954">
          <w:rPr>
            <w:rFonts w:ascii="Minion Pro" w:hAnsi="Minion Pro" w:cs="Tahoma"/>
            <w:color w:val="000000"/>
          </w:rPr>
          <w:t>8</w:t>
        </w:r>
      </w:fldSimple>
      <w:r w:rsidRPr="00EB0954">
        <w:rPr>
          <w:rFonts w:ascii="Minion Pro" w:hAnsi="Minion Pro" w:cs="Tahoma"/>
          <w:color w:val="000000"/>
        </w:rPr>
        <w:t>.</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s="Tahoma"/>
          <w:color w:val="000000"/>
        </w:rPr>
        <w:t xml:space="preserve">Der kan ske Ibrugtagning af en Delleverance under de i punkt </w:t>
      </w:r>
      <w:fldSimple w:instr=" REF _Ref105828050 \r \h  \* MERGEFORMAT ">
        <w:r w:rsidR="00320CDD" w:rsidRPr="00EB0954">
          <w:rPr>
            <w:rFonts w:ascii="Minion Pro" w:hAnsi="Minion Pro" w:cs="Tahoma"/>
            <w:color w:val="000000"/>
          </w:rPr>
          <w:t>9</w:t>
        </w:r>
      </w:fldSimple>
      <w:r w:rsidRPr="00EB0954">
        <w:rPr>
          <w:rFonts w:ascii="Minion Pro" w:hAnsi="Minion Pro" w:cs="Tahoma"/>
          <w:color w:val="000000"/>
        </w:rPr>
        <w:t xml:space="preserve"> angivne betingelser.</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s="Tahoma"/>
          <w:color w:val="000000"/>
        </w:rPr>
        <w:t>Overtagelse af Delleverancer sker samlet ved godkendelse af overtagelsesprøve for Lev</w:t>
      </w:r>
      <w:r w:rsidRPr="00EB0954">
        <w:rPr>
          <w:rFonts w:ascii="Minion Pro" w:hAnsi="Minion Pro" w:cs="Tahoma"/>
          <w:color w:val="000000"/>
        </w:rPr>
        <w:t>e</w:t>
      </w:r>
      <w:r w:rsidRPr="00EB0954">
        <w:rPr>
          <w:rFonts w:ascii="Minion Pro" w:hAnsi="Minion Pro" w:cs="Tahoma"/>
          <w:color w:val="000000"/>
        </w:rPr>
        <w:t xml:space="preserve">rancen, jf. punkt </w:t>
      </w:r>
      <w:fldSimple w:instr=" REF _Ref115500553 \r \h  \* MERGEFORMAT ">
        <w:r w:rsidR="00320CDD" w:rsidRPr="00EB0954">
          <w:rPr>
            <w:rFonts w:ascii="Minion Pro" w:hAnsi="Minion Pro" w:cs="Tahoma"/>
            <w:color w:val="000000"/>
          </w:rPr>
          <w:t>10</w:t>
        </w:r>
      </w:fldSimple>
      <w:r w:rsidRPr="00EB0954">
        <w:rPr>
          <w:rFonts w:ascii="Minion Pro" w:hAnsi="Minion Pro" w:cs="Tahoma"/>
          <w:color w:val="000000"/>
        </w:rPr>
        <w:t>.</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220" w:name="_Ref132684132"/>
      <w:bookmarkStart w:id="221" w:name="_Toc183314888"/>
      <w:bookmarkStart w:id="222" w:name="_Toc262556934"/>
      <w:bookmarkStart w:id="223" w:name="_Toc263682123"/>
      <w:bookmarkEnd w:id="218"/>
      <w:bookmarkEnd w:id="219"/>
      <w:r w:rsidRPr="00EB0954">
        <w:rPr>
          <w:rFonts w:ascii="Minion Pro" w:hAnsi="Minion Pro"/>
        </w:rPr>
        <w:lastRenderedPageBreak/>
        <w:t>Afprøvning</w:t>
      </w:r>
      <w:bookmarkEnd w:id="195"/>
      <w:bookmarkEnd w:id="220"/>
      <w:bookmarkEnd w:id="221"/>
      <w:bookmarkEnd w:id="222"/>
      <w:bookmarkEnd w:id="223"/>
    </w:p>
    <w:p w:rsidR="0095379A" w:rsidRPr="00EB0954" w:rsidRDefault="0095379A" w:rsidP="0095379A">
      <w:pPr>
        <w:pStyle w:val="Overskrift2"/>
        <w:numPr>
          <w:ilvl w:val="1"/>
          <w:numId w:val="21"/>
        </w:numPr>
        <w:rPr>
          <w:rFonts w:ascii="Minion Pro" w:hAnsi="Minion Pro"/>
        </w:rPr>
      </w:pPr>
      <w:bookmarkStart w:id="224" w:name="_Ref93556916"/>
      <w:bookmarkStart w:id="225" w:name="_Toc93722660"/>
      <w:bookmarkStart w:id="226" w:name="_Toc183314889"/>
      <w:bookmarkStart w:id="227" w:name="_Toc262556935"/>
      <w:bookmarkStart w:id="228" w:name="_Toc263682124"/>
      <w:r w:rsidRPr="00EB0954">
        <w:rPr>
          <w:rFonts w:ascii="Minion Pro" w:hAnsi="Minion Pro"/>
        </w:rPr>
        <w:t>Generelt</w:t>
      </w:r>
      <w:bookmarkEnd w:id="224"/>
      <w:bookmarkEnd w:id="225"/>
      <w:bookmarkEnd w:id="226"/>
      <w:bookmarkEnd w:id="227"/>
      <w:bookmarkEnd w:id="228"/>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r w:rsidRPr="00EB0954">
        <w:rPr>
          <w:rFonts w:ascii="Minion Pro" w:hAnsi="Minion Pro" w:cs="Tahoma"/>
          <w:bCs w:val="0"/>
          <w:color w:val="000000"/>
        </w:rPr>
        <w:t xml:space="preserve">Medmindre andet er angivet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bCs w:val="0"/>
          <w:color w:val="000000"/>
        </w:rPr>
        <w:t>, sker afprøvning af en Leverance ved en fabrik</w:t>
      </w:r>
      <w:r w:rsidRPr="00EB0954">
        <w:rPr>
          <w:rFonts w:ascii="Minion Pro" w:hAnsi="Minion Pro" w:cs="Tahoma"/>
          <w:bCs w:val="0"/>
          <w:color w:val="000000"/>
        </w:rPr>
        <w:t>s</w:t>
      </w:r>
      <w:r w:rsidRPr="00EB0954">
        <w:rPr>
          <w:rFonts w:ascii="Minion Pro" w:hAnsi="Minion Pro" w:cs="Tahoma"/>
          <w:bCs w:val="0"/>
          <w:color w:val="000000"/>
        </w:rPr>
        <w:t>prøve og en delleveranceprøve for hver Fase, samt en overtagelsesprøve og en driftspr</w:t>
      </w:r>
      <w:r w:rsidRPr="00EB0954">
        <w:rPr>
          <w:rFonts w:ascii="Minion Pro" w:hAnsi="Minion Pro" w:cs="Tahoma"/>
          <w:bCs w:val="0"/>
          <w:color w:val="000000"/>
        </w:rPr>
        <w:t>ø</w:t>
      </w:r>
      <w:r w:rsidRPr="00EB0954">
        <w:rPr>
          <w:rFonts w:ascii="Minion Pro" w:hAnsi="Minion Pro" w:cs="Tahoma"/>
          <w:bCs w:val="0"/>
          <w:color w:val="000000"/>
        </w:rPr>
        <w:t xml:space="preserve">ve for Leverancen som helhed. Såfremt en Delleverance kan ibrugtages særskilt, jf. punkt </w:t>
      </w:r>
      <w:fldSimple w:instr=" REF _Ref105828050 \r \h  \* MERGEFORMAT ">
        <w:r w:rsidR="00320CDD" w:rsidRPr="00EB0954">
          <w:rPr>
            <w:rFonts w:ascii="Minion Pro" w:hAnsi="Minion Pro" w:cs="Tahoma"/>
            <w:bCs w:val="0"/>
            <w:color w:val="000000"/>
          </w:rPr>
          <w:t>9</w:t>
        </w:r>
      </w:fldSimple>
      <w:r w:rsidRPr="00EB0954">
        <w:rPr>
          <w:rFonts w:ascii="Minion Pro" w:hAnsi="Minion Pro" w:cs="Tahoma"/>
          <w:bCs w:val="0"/>
          <w:color w:val="000000"/>
        </w:rPr>
        <w:t>, gennemføres tillige en drift</w:t>
      </w:r>
      <w:r w:rsidRPr="00EB0954">
        <w:rPr>
          <w:rFonts w:ascii="Minion Pro" w:hAnsi="Minion Pro" w:cs="Tahoma"/>
          <w:bCs w:val="0"/>
          <w:color w:val="000000"/>
        </w:rPr>
        <w:t>s</w:t>
      </w:r>
      <w:r w:rsidRPr="00EB0954">
        <w:rPr>
          <w:rFonts w:ascii="Minion Pro" w:hAnsi="Minion Pro" w:cs="Tahoma"/>
          <w:bCs w:val="0"/>
          <w:color w:val="000000"/>
        </w:rPr>
        <w:t>prøve for en sådan Delleverance. Først når overtagelsesprøven for Leverancen som helhed er skriftligt godkendt af Kunden, anses Leverancen for overtaget. Eventuelle særlige godkendelse</w:t>
      </w:r>
      <w:r w:rsidRPr="00EB0954">
        <w:rPr>
          <w:rFonts w:ascii="Minion Pro" w:hAnsi="Minion Pro" w:cs="Tahoma"/>
          <w:bCs w:val="0"/>
          <w:color w:val="000000"/>
        </w:rPr>
        <w:t>s</w:t>
      </w:r>
      <w:r w:rsidRPr="00EB0954">
        <w:rPr>
          <w:rFonts w:ascii="Minion Pro" w:hAnsi="Minion Pro" w:cs="Tahoma"/>
          <w:bCs w:val="0"/>
          <w:color w:val="000000"/>
        </w:rPr>
        <w:t>procedurer for dele af Leverancen er beskr</w:t>
      </w:r>
      <w:r w:rsidRPr="00EB0954">
        <w:rPr>
          <w:rFonts w:ascii="Minion Pro" w:hAnsi="Minion Pro" w:cs="Tahoma"/>
          <w:bCs w:val="0"/>
          <w:color w:val="000000"/>
        </w:rPr>
        <w:t>e</w:t>
      </w:r>
      <w:r w:rsidRPr="00EB0954">
        <w:rPr>
          <w:rFonts w:ascii="Minion Pro" w:hAnsi="Minion Pro" w:cs="Tahoma"/>
          <w:bCs w:val="0"/>
          <w:color w:val="000000"/>
        </w:rPr>
        <w:t xml:space="preserve">vet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bCs w:val="0"/>
          <w:color w:val="000000"/>
        </w:rPr>
        <w:t>.</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r w:rsidRPr="00EB0954">
        <w:rPr>
          <w:rFonts w:ascii="Minion Pro" w:hAnsi="Minion Pro" w:cs="Tahoma"/>
          <w:bCs w:val="0"/>
          <w:color w:val="000000"/>
        </w:rPr>
        <w:t>Såfremt der leveres udstyr, foretages der tillige en installationsprøve.</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p>
    <w:p w:rsidR="0095379A" w:rsidRPr="00EB0954" w:rsidRDefault="0095379A" w:rsidP="0095379A">
      <w:pPr>
        <w:rPr>
          <w:rFonts w:ascii="Minion Pro" w:hAnsi="Minion Pro"/>
        </w:rPr>
      </w:pPr>
      <w:r w:rsidRPr="00EB0954">
        <w:rPr>
          <w:rFonts w:ascii="Minion Pro" w:hAnsi="Minion Pro"/>
        </w:rPr>
        <w:t xml:space="preserve">Tidspunktet for en prøves gennemførelse fremgår af tidsplanen, jf. </w:t>
      </w:r>
      <w:fldSimple w:instr=" REF _Ref262556532 \r \h  \* MERGEFORMAT ">
        <w:r w:rsidR="00320CDD" w:rsidRPr="00EB0954">
          <w:rPr>
            <w:rFonts w:ascii="Minion Pro" w:hAnsi="Minion Pro" w:cs="Tahoma"/>
            <w:color w:val="000000"/>
          </w:rPr>
          <w:t>bilag 1</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Delleveranceprøve, overtagelsesprøve og driftsprøve skal gennemføres under forhold, der i videst muligt omfang svarer til en normal driftssituation.</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p>
    <w:p w:rsidR="0095379A" w:rsidRPr="00EB0954" w:rsidRDefault="0095379A" w:rsidP="0095379A">
      <w:pPr>
        <w:rPr>
          <w:rFonts w:ascii="Minion Pro" w:hAnsi="Minion Pro"/>
        </w:rPr>
      </w:pPr>
      <w:r w:rsidRPr="00EB0954">
        <w:rPr>
          <w:rFonts w:ascii="Minion Pro" w:hAnsi="Minion Pro"/>
        </w:rPr>
        <w:t>Når en prøve er afsluttet, udarbejder Leverandøren straks en rapport over prøveforløbet med a</w:t>
      </w:r>
      <w:r w:rsidRPr="00EB0954">
        <w:rPr>
          <w:rFonts w:ascii="Minion Pro" w:hAnsi="Minion Pro"/>
        </w:rPr>
        <w:t>n</w:t>
      </w:r>
      <w:r w:rsidRPr="00EB0954">
        <w:rPr>
          <w:rFonts w:ascii="Minion Pro" w:hAnsi="Minion Pro"/>
        </w:rPr>
        <w:t>givelse af eventuelle konstaterede Fejl i en liste. For så vidt angår driftsprøve u</w:t>
      </w:r>
      <w:r w:rsidRPr="00EB0954">
        <w:rPr>
          <w:rFonts w:ascii="Minion Pro" w:hAnsi="Minion Pro"/>
        </w:rPr>
        <w:t>d</w:t>
      </w:r>
      <w:r w:rsidRPr="00EB0954">
        <w:rPr>
          <w:rFonts w:ascii="Minion Pro" w:hAnsi="Minion Pro"/>
        </w:rPr>
        <w:t xml:space="preserve">arbejder Kunden rapporten i forbindelse med driftsprøvens gennemførelse, medmindre Leverandøren skal varetage Driften. I så fald udarbejder Leverandøren rapporten. </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p>
    <w:p w:rsidR="0095379A" w:rsidRPr="00EB0954" w:rsidRDefault="0095379A" w:rsidP="0095379A">
      <w:pPr>
        <w:tabs>
          <w:tab w:val="left" w:pos="0"/>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cs="Tahoma"/>
        </w:rPr>
        <w:t>En prøve er bestået, når kravene til prøvens resultat er opfyldt. Kunden skal afgive Me</w:t>
      </w:r>
      <w:r w:rsidRPr="00EB0954">
        <w:rPr>
          <w:rFonts w:ascii="Minion Pro" w:hAnsi="Minion Pro" w:cs="Tahoma"/>
        </w:rPr>
        <w:t>d</w:t>
      </w:r>
      <w:r w:rsidRPr="00EB0954">
        <w:rPr>
          <w:rFonts w:ascii="Minion Pro" w:hAnsi="Minion Pro" w:cs="Tahoma"/>
        </w:rPr>
        <w:t>delelse om, hvorvidt prøven kan godken</w:t>
      </w:r>
      <w:r w:rsidRPr="00EB0954">
        <w:rPr>
          <w:rFonts w:ascii="Minion Pro" w:hAnsi="Minion Pro" w:cs="Tahoma"/>
        </w:rPr>
        <w:softHyphen/>
        <w:t xml:space="preserve">des. </w:t>
      </w:r>
      <w:r w:rsidRPr="00EB0954">
        <w:rPr>
          <w:rFonts w:ascii="Minion Pro" w:hAnsi="Minion Pro"/>
        </w:rPr>
        <w:t>Kan prøven ikke godkendes, skal Kunden senest 10 Arbejd</w:t>
      </w:r>
      <w:r w:rsidRPr="00EB0954">
        <w:rPr>
          <w:rFonts w:ascii="Minion Pro" w:hAnsi="Minion Pro"/>
        </w:rPr>
        <w:t>s</w:t>
      </w:r>
      <w:r w:rsidRPr="00EB0954">
        <w:rPr>
          <w:rFonts w:ascii="Minion Pro" w:hAnsi="Minion Pro"/>
        </w:rPr>
        <w:t>dage efter prøvens afslutning give Leverandøren Meddelelse om årsagen til den manglende go</w:t>
      </w:r>
      <w:r w:rsidRPr="00EB0954">
        <w:rPr>
          <w:rFonts w:ascii="Minion Pro" w:hAnsi="Minion Pro"/>
        </w:rPr>
        <w:t>d</w:t>
      </w:r>
      <w:r w:rsidRPr="00EB0954">
        <w:rPr>
          <w:rFonts w:ascii="Minion Pro" w:hAnsi="Minion Pro"/>
        </w:rPr>
        <w:t>kendelse. Såfremt Kunden ikke afgiver Meddelelse om godkendelsen inden fristen, kan Levera</w:t>
      </w:r>
      <w:r w:rsidRPr="00EB0954">
        <w:rPr>
          <w:rFonts w:ascii="Minion Pro" w:hAnsi="Minion Pro"/>
        </w:rPr>
        <w:t>n</w:t>
      </w:r>
      <w:r w:rsidRPr="00EB0954">
        <w:rPr>
          <w:rFonts w:ascii="Minion Pro" w:hAnsi="Minion Pro"/>
        </w:rPr>
        <w:t>døren afgive Meddelelse om, at prøven anses for godkendt, medmindre Kunden inden 10 A</w:t>
      </w:r>
      <w:r w:rsidRPr="00EB0954">
        <w:rPr>
          <w:rFonts w:ascii="Minion Pro" w:hAnsi="Minion Pro"/>
        </w:rPr>
        <w:t>r</w:t>
      </w:r>
      <w:r w:rsidRPr="00EB0954">
        <w:rPr>
          <w:rFonts w:ascii="Minion Pro" w:hAnsi="Minion Pro"/>
        </w:rPr>
        <w:t>bejdsdage afgiver Meddelelse om afvisning af pr</w:t>
      </w:r>
      <w:r w:rsidRPr="00EB0954">
        <w:rPr>
          <w:rFonts w:ascii="Minion Pro" w:hAnsi="Minion Pro"/>
        </w:rPr>
        <w:t>ø</w:t>
      </w:r>
      <w:r w:rsidRPr="00EB0954">
        <w:rPr>
          <w:rFonts w:ascii="Minion Pro" w:hAnsi="Minion Pro"/>
        </w:rPr>
        <w:t>ven.</w:t>
      </w:r>
    </w:p>
    <w:p w:rsidR="0095379A" w:rsidRPr="00EB0954" w:rsidRDefault="0095379A" w:rsidP="0095379A">
      <w:pPr>
        <w:tabs>
          <w:tab w:val="left" w:pos="0"/>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tabs>
          <w:tab w:val="clear" w:pos="567"/>
          <w:tab w:val="left" w:pos="0"/>
          <w:tab w:val="left" w:pos="575"/>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Såfremt Kunden udsteder godkendelse af en prøve, uanset at der består Fejl, som Parterne er o</w:t>
      </w:r>
      <w:r w:rsidRPr="00EB0954">
        <w:rPr>
          <w:rFonts w:ascii="Minion Pro" w:hAnsi="Minion Pro" w:cs="Tahoma"/>
        </w:rPr>
        <w:t>p</w:t>
      </w:r>
      <w:r w:rsidRPr="00EB0954">
        <w:rPr>
          <w:rFonts w:ascii="Minion Pro" w:hAnsi="Minion Pro" w:cs="Tahoma"/>
        </w:rPr>
        <w:t>mærksomme på, skal disse anføres i listen. Manglende optagelse i denne liste indebærer intet a</w:t>
      </w:r>
      <w:r w:rsidRPr="00EB0954">
        <w:rPr>
          <w:rFonts w:ascii="Minion Pro" w:hAnsi="Minion Pro" w:cs="Tahoma"/>
        </w:rPr>
        <w:t>f</w:t>
      </w:r>
      <w:r w:rsidRPr="00EB0954">
        <w:rPr>
          <w:rFonts w:ascii="Minion Pro" w:hAnsi="Minion Pro" w:cs="Tahoma"/>
        </w:rPr>
        <w:t xml:space="preserve">kald fra Kundens side på at kræve en Fejl afhjulpet. Dette gælder dog ikke, såfremt Kunden ved </w:t>
      </w:r>
      <w:r w:rsidRPr="00EB0954">
        <w:rPr>
          <w:rFonts w:ascii="Minion Pro" w:hAnsi="Minion Pro" w:cs="Tahoma"/>
        </w:rPr>
        <w:lastRenderedPageBreak/>
        <w:t>udstedelse af godkendelse er gjort udtrykkeligt opmærksom på Fejlen eller fravigelsen i øvrigt, og Parterne samtidig har ændret Leverancebeskrivelse (</w:t>
      </w:r>
      <w:fldSimple w:instr=" REF _Ref115495762 \r \h  \* MERGEFORMAT ">
        <w:r w:rsidR="00320CDD" w:rsidRPr="00EB0954">
          <w:rPr>
            <w:rFonts w:ascii="Minion Pro" w:hAnsi="Minion Pro" w:cs="Tahoma"/>
          </w:rPr>
          <w:t>bilag 3</w:t>
        </w:r>
      </w:fldSimple>
      <w:r w:rsidRPr="00EB0954">
        <w:rPr>
          <w:rFonts w:ascii="Minion Pro" w:hAnsi="Minion Pro" w:cs="Tahoma"/>
        </w:rPr>
        <w:t>) og øvrige bilag, således at disse stemmer overens med de ændringer, som den manglende fejlafhjælpning er udtryk for.</w:t>
      </w:r>
    </w:p>
    <w:p w:rsidR="0095379A" w:rsidRPr="00EB0954" w:rsidRDefault="0095379A" w:rsidP="0095379A">
      <w:pPr>
        <w:tabs>
          <w:tab w:val="clear" w:pos="567"/>
          <w:tab w:val="left" w:pos="0"/>
          <w:tab w:val="left" w:pos="575"/>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left" w:pos="0"/>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Det påhviler Leverandøren at ret</w:t>
      </w:r>
      <w:r w:rsidRPr="00EB0954">
        <w:rPr>
          <w:rFonts w:ascii="Minion Pro" w:hAnsi="Minion Pro" w:cs="Tahoma"/>
        </w:rPr>
        <w:softHyphen/>
        <w:t>te sådanne Fejl, som Parterne var opmærksomme på, men som ikke har hindret godkendelse af prøven. Er der ikke aftalt en tidsplan herfor i forbindelse med godkendelse af prøven, rettes Fejl i overensstemmelse med de i vedligeholdelsesordningen fastsa</w:t>
      </w:r>
      <w:r w:rsidRPr="00EB0954">
        <w:rPr>
          <w:rFonts w:ascii="Minion Pro" w:hAnsi="Minion Pro" w:cs="Tahoma"/>
        </w:rPr>
        <w:t>t</w:t>
      </w:r>
      <w:r w:rsidRPr="00EB0954">
        <w:rPr>
          <w:rFonts w:ascii="Minion Pro" w:hAnsi="Minion Pro" w:cs="Tahoma"/>
        </w:rPr>
        <w:t>te tidsfrister. Leverandøren skal i fornødent omfang over for Kunden dokumentere, at afhjæl</w:t>
      </w:r>
      <w:r w:rsidRPr="00EB0954">
        <w:rPr>
          <w:rFonts w:ascii="Minion Pro" w:hAnsi="Minion Pro" w:cs="Tahoma"/>
        </w:rPr>
        <w:t>p</w:t>
      </w:r>
      <w:r w:rsidRPr="00EB0954">
        <w:rPr>
          <w:rFonts w:ascii="Minion Pro" w:hAnsi="Minion Pro" w:cs="Tahoma"/>
        </w:rPr>
        <w:t>ning er sket.</w:t>
      </w:r>
    </w:p>
    <w:p w:rsidR="0095379A" w:rsidRPr="00EB0954" w:rsidRDefault="0095379A" w:rsidP="0095379A">
      <w:pPr>
        <w:tabs>
          <w:tab w:val="left" w:pos="0"/>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left" w:pos="0"/>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cs="Tahoma"/>
        </w:rPr>
        <w:t>Såfremt en prøve ikke bestås, er Leverandøren berettiget til at gentage denne prøve, indtil Kunden måtte hæve Kontrakten helt eller delvist efter bestemmelserne herom. Ge</w:t>
      </w:r>
      <w:r w:rsidRPr="00EB0954">
        <w:rPr>
          <w:rFonts w:ascii="Minion Pro" w:hAnsi="Minion Pro" w:cs="Tahoma"/>
        </w:rPr>
        <w:t>n</w:t>
      </w:r>
      <w:r w:rsidRPr="00EB0954">
        <w:rPr>
          <w:rFonts w:ascii="Minion Pro" w:hAnsi="Minion Pro" w:cs="Tahoma"/>
        </w:rPr>
        <w:t>tagelse af prøven skal ske med et varsel på mindst fem Arbejdsdage. Leverandøren er når som helst i forløbet berettiget til at standse en prøve, såfremt godkendelseskriterierne for en prøve ikke er opfyldt, således at alle ressourcer kan anvendes på at rette Fejlen. Ved en sådan standsning betragtes prøven som ikke bestået, og Kunden har ret til at kræve hele prøven gentaget. Leverandøren skal godtgøre Kundens rimelige og sædvanlige ek</w:t>
      </w:r>
      <w:r w:rsidRPr="00EB0954">
        <w:rPr>
          <w:rFonts w:ascii="Minion Pro" w:hAnsi="Minion Pro" w:cs="Tahoma"/>
        </w:rPr>
        <w:t>s</w:t>
      </w:r>
      <w:r w:rsidRPr="00EB0954">
        <w:rPr>
          <w:rFonts w:ascii="Minion Pro" w:hAnsi="Minion Pro" w:cs="Tahoma"/>
        </w:rPr>
        <w:t>terne meromkostninger ved prøvens gentagelse/udskydelse.</w:t>
      </w:r>
    </w:p>
    <w:p w:rsidR="0095379A" w:rsidRPr="00EB0954" w:rsidRDefault="0095379A" w:rsidP="0095379A">
      <w:pPr>
        <w:tabs>
          <w:tab w:val="left" w:pos="0"/>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rPr>
      </w:pPr>
      <w:r w:rsidRPr="00EB0954">
        <w:rPr>
          <w:rFonts w:ascii="Minion Pro" w:hAnsi="Minion Pro" w:cs="Tahoma"/>
        </w:rPr>
        <w:t>Gennemgang, kommentering eller godkendelse fra Kundens side af en prøve kan ikke tages som udtryk for en ændring af de krav, der kan stilles efter Kontrakten, medmindre der samtidig sker en ændring af Leverancebeskrivelsen (</w:t>
      </w:r>
      <w:fldSimple w:instr=" REF _Ref115495762 \r \h  \* MERGEFORMAT ">
        <w:r w:rsidR="00320CDD" w:rsidRPr="00EB0954">
          <w:rPr>
            <w:rFonts w:ascii="Minion Pro" w:hAnsi="Minion Pro" w:cs="Tahoma"/>
          </w:rPr>
          <w:t>bilag 3</w:t>
        </w:r>
      </w:fldSimple>
      <w:r w:rsidRPr="00EB0954">
        <w:rPr>
          <w:rFonts w:ascii="Minion Pro" w:hAnsi="Minion Pro" w:cs="Tahoma"/>
        </w:rPr>
        <w:t>) og øvrige bilag som a</w:t>
      </w:r>
      <w:r w:rsidRPr="00EB0954">
        <w:rPr>
          <w:rFonts w:ascii="Minion Pro" w:hAnsi="Minion Pro" w:cs="Tahoma"/>
        </w:rPr>
        <w:t>n</w:t>
      </w:r>
      <w:r w:rsidRPr="00EB0954">
        <w:rPr>
          <w:rFonts w:ascii="Minion Pro" w:hAnsi="Minion Pro" w:cs="Tahoma"/>
        </w:rPr>
        <w:t>ført ovenfor.</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rPr>
      </w:pPr>
    </w:p>
    <w:p w:rsidR="0095379A" w:rsidRPr="00EB0954" w:rsidRDefault="0095379A" w:rsidP="0095379A">
      <w:pPr>
        <w:pStyle w:val="Overskrift2"/>
        <w:numPr>
          <w:ilvl w:val="1"/>
          <w:numId w:val="21"/>
        </w:numPr>
        <w:rPr>
          <w:rFonts w:ascii="Minion Pro" w:hAnsi="Minion Pro"/>
        </w:rPr>
      </w:pPr>
      <w:bookmarkStart w:id="229" w:name="_Toc93722661"/>
      <w:bookmarkStart w:id="230" w:name="_Toc183314890"/>
      <w:bookmarkStart w:id="231" w:name="_Toc262556936"/>
      <w:bookmarkStart w:id="232" w:name="_Toc263682125"/>
      <w:r w:rsidRPr="00EB0954">
        <w:rPr>
          <w:rFonts w:ascii="Minion Pro" w:hAnsi="Minion Pro"/>
        </w:rPr>
        <w:t>Fabriksprøve</w:t>
      </w:r>
      <w:bookmarkEnd w:id="229"/>
      <w:bookmarkEnd w:id="230"/>
      <w:bookmarkEnd w:id="231"/>
      <w:bookmarkEnd w:id="232"/>
    </w:p>
    <w:p w:rsidR="0095379A" w:rsidRPr="00EB0954" w:rsidRDefault="0095379A" w:rsidP="0095379A">
      <w:pPr>
        <w:rPr>
          <w:rFonts w:ascii="Minion Pro" w:hAnsi="Minion Pro" w:cs="Tahoma"/>
        </w:rPr>
      </w:pPr>
      <w:r w:rsidRPr="00EB0954">
        <w:rPr>
          <w:rFonts w:ascii="Minion Pro" w:hAnsi="Minion Pro" w:cs="Tahoma"/>
        </w:rPr>
        <w:t>En fabriksprøve omfatter afprøvning af Programmel, udstyr og Dokumentation, for så vidt dette kan ske uden direkte tilslutning til Kundens it-miljø.</w:t>
      </w:r>
    </w:p>
    <w:p w:rsidR="0095379A" w:rsidRPr="00EB0954" w:rsidRDefault="0095379A" w:rsidP="0095379A">
      <w:pPr>
        <w:rPr>
          <w:rFonts w:ascii="Minion Pro" w:hAnsi="Minion Pro" w:cs="Tahoma"/>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s="Tahoma"/>
        </w:rPr>
        <w:t>Fabriksprøven gennemføres hos Leverandøren og/eller dennes underleverandører i overensste</w:t>
      </w:r>
      <w:r w:rsidRPr="00EB0954">
        <w:rPr>
          <w:rFonts w:ascii="Minion Pro" w:hAnsi="Minion Pro" w:cs="Tahoma"/>
        </w:rPr>
        <w:t>m</w:t>
      </w:r>
      <w:r w:rsidRPr="00EB0954">
        <w:rPr>
          <w:rFonts w:ascii="Minion Pro" w:hAnsi="Minion Pro" w:cs="Tahoma"/>
        </w:rPr>
        <w:t xml:space="preserve">melse med kravene i </w:t>
      </w:r>
      <w:fldSimple w:instr=" REF _Ref93471371 \r \h  \* MERGEFORMAT ">
        <w:r w:rsidR="00320CDD" w:rsidRPr="00EB0954">
          <w:rPr>
            <w:rFonts w:ascii="Minion Pro" w:hAnsi="Minion Pro" w:cs="Tahoma"/>
          </w:rPr>
          <w:t>bilag 14</w:t>
        </w:r>
      </w:fldSimple>
      <w:r w:rsidRPr="00EB0954">
        <w:rPr>
          <w:rFonts w:ascii="Minion Pro" w:hAnsi="Minion Pro" w:cs="Tahoma"/>
        </w:rPr>
        <w:t>.</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233" w:name="_Toc93722662"/>
      <w:bookmarkStart w:id="234" w:name="_Toc183314891"/>
      <w:bookmarkStart w:id="235" w:name="_Toc262556937"/>
      <w:bookmarkStart w:id="236" w:name="_Toc263682126"/>
      <w:r w:rsidRPr="00EB0954">
        <w:rPr>
          <w:rFonts w:ascii="Minion Pro" w:hAnsi="Minion Pro"/>
        </w:rPr>
        <w:lastRenderedPageBreak/>
        <w:t>Installationsprøve</w:t>
      </w:r>
      <w:bookmarkEnd w:id="233"/>
      <w:bookmarkEnd w:id="234"/>
      <w:bookmarkEnd w:id="235"/>
      <w:bookmarkEnd w:id="236"/>
    </w:p>
    <w:p w:rsidR="0095379A" w:rsidRPr="00EB0954" w:rsidRDefault="0095379A" w:rsidP="0095379A">
      <w:pPr>
        <w:tabs>
          <w:tab w:val="left" w:pos="3600"/>
          <w:tab w:val="left" w:pos="5760"/>
          <w:tab w:val="left" w:pos="7920"/>
          <w:tab w:val="left" w:pos="8640"/>
          <w:tab w:val="left" w:pos="9360"/>
          <w:tab w:val="left" w:pos="10080"/>
        </w:tabs>
        <w:spacing w:line="360" w:lineRule="atLeast"/>
        <w:rPr>
          <w:rFonts w:ascii="Minion Pro" w:hAnsi="Minion Pro" w:cs="Tahoma"/>
        </w:rPr>
      </w:pPr>
      <w:r w:rsidRPr="00EB0954">
        <w:rPr>
          <w:rFonts w:ascii="Minion Pro" w:hAnsi="Minion Pro" w:cs="Tahoma"/>
        </w:rPr>
        <w:t>Leverandørens installation af eventuelt udstyr afsluttes med en installationsprøve, som dokume</w:t>
      </w:r>
      <w:r w:rsidRPr="00EB0954">
        <w:rPr>
          <w:rFonts w:ascii="Minion Pro" w:hAnsi="Minion Pro" w:cs="Tahoma"/>
        </w:rPr>
        <w:t>n</w:t>
      </w:r>
      <w:r w:rsidRPr="00EB0954">
        <w:rPr>
          <w:rFonts w:ascii="Minion Pro" w:hAnsi="Minion Pro" w:cs="Tahoma"/>
        </w:rPr>
        <w:t xml:space="preserve">terer, at det aftalte udstyr og Programmel </w:t>
      </w:r>
      <w:r w:rsidRPr="00EB0954">
        <w:rPr>
          <w:rFonts w:ascii="Minion Pro" w:hAnsi="Minion Pro" w:cs="Tahoma"/>
          <w:color w:val="000000"/>
        </w:rPr>
        <w:t xml:space="preserve">er tilsluttet i funktionsdygtig stand hos Kunden i det omfang, som dette er nødvendigt for </w:t>
      </w:r>
      <w:r w:rsidRPr="00EB0954">
        <w:rPr>
          <w:rFonts w:ascii="Minion Pro" w:hAnsi="Minion Pro" w:cs="Tahoma"/>
        </w:rPr>
        <w:t>gennemførelse af delleverancepr</w:t>
      </w:r>
      <w:r w:rsidRPr="00EB0954">
        <w:rPr>
          <w:rFonts w:ascii="Minion Pro" w:hAnsi="Minion Pro" w:cs="Tahoma"/>
        </w:rPr>
        <w:t>ø</w:t>
      </w:r>
      <w:r w:rsidRPr="00EB0954">
        <w:rPr>
          <w:rFonts w:ascii="Minion Pro" w:hAnsi="Minion Pro" w:cs="Tahoma"/>
        </w:rPr>
        <w:t xml:space="preserve">ve/overtagelsesprøve eller i øvrigt som nærmere anført i </w:t>
      </w:r>
      <w:fldSimple w:instr=" REF _Ref262556532 \r \h  \* MERGEFORMAT ">
        <w:r w:rsidR="00320CDD" w:rsidRPr="00EB0954">
          <w:rPr>
            <w:rFonts w:ascii="Minion Pro" w:hAnsi="Minion Pro" w:cs="Tahoma"/>
            <w:color w:val="000000"/>
          </w:rPr>
          <w:t>bilag 1</w:t>
        </w:r>
      </w:fldSimple>
      <w:r w:rsidRPr="00EB0954">
        <w:rPr>
          <w:rFonts w:ascii="Minion Pro" w:hAnsi="Minion Pro" w:cs="Tahoma"/>
        </w:rPr>
        <w:t xml:space="preserve"> og </w:t>
      </w:r>
      <w:fldSimple w:instr=" REF _Ref115495762 \r \h  \* MERGEFORMAT ">
        <w:r w:rsidR="00320CDD" w:rsidRPr="00EB0954">
          <w:rPr>
            <w:rFonts w:ascii="Minion Pro" w:hAnsi="Minion Pro" w:cs="Tahoma"/>
          </w:rPr>
          <w:t>bilag 3</w:t>
        </w:r>
      </w:fldSimple>
      <w:r w:rsidRPr="00EB0954">
        <w:rPr>
          <w:rFonts w:ascii="Minion Pro" w:hAnsi="Minion Pro" w:cs="Tahoma"/>
        </w:rPr>
        <w:t xml:space="preserve">. </w:t>
      </w:r>
    </w:p>
    <w:p w:rsidR="0095379A" w:rsidRPr="00EB0954" w:rsidRDefault="0095379A" w:rsidP="0095379A">
      <w:pPr>
        <w:tabs>
          <w:tab w:val="left" w:pos="3600"/>
          <w:tab w:val="left" w:pos="5760"/>
          <w:tab w:val="left" w:pos="7920"/>
          <w:tab w:val="left" w:pos="8640"/>
          <w:tab w:val="left" w:pos="9360"/>
          <w:tab w:val="left" w:pos="10080"/>
        </w:tabs>
        <w:spacing w:line="360" w:lineRule="atLeast"/>
        <w:rPr>
          <w:rFonts w:ascii="Minion Pro" w:hAnsi="Minion Pro" w:cs="Tahoma"/>
        </w:rPr>
      </w:pPr>
    </w:p>
    <w:p w:rsidR="0095379A" w:rsidRPr="00EB0954" w:rsidRDefault="0095379A" w:rsidP="0095379A">
      <w:pPr>
        <w:tabs>
          <w:tab w:val="left" w:pos="3600"/>
          <w:tab w:val="left" w:pos="5760"/>
          <w:tab w:val="left" w:pos="7920"/>
          <w:tab w:val="left" w:pos="8640"/>
          <w:tab w:val="left" w:pos="9360"/>
          <w:tab w:val="left" w:pos="10080"/>
        </w:tabs>
        <w:spacing w:line="360" w:lineRule="atLeast"/>
        <w:rPr>
          <w:rFonts w:ascii="Minion Pro" w:hAnsi="Minion Pro" w:cs="Tahoma"/>
        </w:rPr>
      </w:pPr>
      <w:r w:rsidRPr="00EB0954">
        <w:rPr>
          <w:rFonts w:ascii="Minion Pro" w:hAnsi="Minion Pro" w:cs="Tahoma"/>
        </w:rPr>
        <w:t>Såfremt det i hovedtidsplanen er fastsat, at installation sker ad flere gange, gennemføres install</w:t>
      </w:r>
      <w:r w:rsidRPr="00EB0954">
        <w:rPr>
          <w:rFonts w:ascii="Minion Pro" w:hAnsi="Minion Pro" w:cs="Tahoma"/>
        </w:rPr>
        <w:t>a</w:t>
      </w:r>
      <w:r w:rsidRPr="00EB0954">
        <w:rPr>
          <w:rFonts w:ascii="Minion Pro" w:hAnsi="Minion Pro" w:cs="Tahoma"/>
        </w:rPr>
        <w:t xml:space="preserve">tionsprøve for hver installation for så vidt angår det udstyr og Programmel, som er anført i </w:t>
      </w:r>
      <w:fldSimple w:instr=" REF _Ref262556532 \r \h  \* MERGEFORMAT ">
        <w:r w:rsidR="00320CDD" w:rsidRPr="00EB0954">
          <w:rPr>
            <w:rFonts w:ascii="Minion Pro" w:hAnsi="Minion Pro" w:cs="Tahoma"/>
            <w:color w:val="000000"/>
          </w:rPr>
          <w:t>bilag 1</w:t>
        </w:r>
      </w:fldSimple>
      <w:r w:rsidRPr="00EB0954">
        <w:rPr>
          <w:rFonts w:ascii="Minion Pro" w:hAnsi="Minion Pro" w:cs="Tahoma"/>
        </w:rPr>
        <w:t xml:space="preserve"> og </w:t>
      </w:r>
      <w:fldSimple w:instr=" REF _Ref115495762 \r \h  \* MERGEFORMAT ">
        <w:r w:rsidR="00320CDD" w:rsidRPr="00EB0954">
          <w:rPr>
            <w:rFonts w:ascii="Minion Pro" w:hAnsi="Minion Pro" w:cs="Tahoma"/>
          </w:rPr>
          <w:t>bilag 3</w:t>
        </w:r>
      </w:fldSimple>
      <w:r w:rsidRPr="00EB0954">
        <w:rPr>
          <w:rFonts w:ascii="Minion Pro" w:hAnsi="Minion Pro" w:cs="Tahoma"/>
        </w:rPr>
        <w:t xml:space="preserve"> for de respektive installationer.</w:t>
      </w:r>
    </w:p>
    <w:p w:rsidR="0095379A" w:rsidRPr="00EB0954" w:rsidRDefault="0095379A" w:rsidP="0095379A">
      <w:pPr>
        <w:rPr>
          <w:rFonts w:ascii="Minion Pro" w:hAnsi="Minion Pro" w:cs="Tahoma"/>
        </w:rPr>
      </w:pPr>
    </w:p>
    <w:p w:rsidR="0095379A" w:rsidRPr="00EB0954" w:rsidRDefault="0095379A" w:rsidP="0095379A">
      <w:pPr>
        <w:rPr>
          <w:rFonts w:ascii="Minion Pro" w:hAnsi="Minion Pro" w:cs="Tahoma"/>
        </w:rPr>
      </w:pPr>
      <w:r w:rsidRPr="00EB0954">
        <w:rPr>
          <w:rFonts w:ascii="Minion Pro" w:hAnsi="Minion Pro" w:cs="Tahoma"/>
        </w:rPr>
        <w:t>Indholdet af installationsprøven bestemmes og installationsprøven gennemføres i overensste</w:t>
      </w:r>
      <w:r w:rsidRPr="00EB0954">
        <w:rPr>
          <w:rFonts w:ascii="Minion Pro" w:hAnsi="Minion Pro" w:cs="Tahoma"/>
        </w:rPr>
        <w:t>m</w:t>
      </w:r>
      <w:r w:rsidRPr="00EB0954">
        <w:rPr>
          <w:rFonts w:ascii="Minion Pro" w:hAnsi="Minion Pro" w:cs="Tahoma"/>
        </w:rPr>
        <w:t xml:space="preserve">melse med kravene i </w:t>
      </w:r>
      <w:fldSimple w:instr=" REF _Ref93471371 \r \h  \* MERGEFORMAT ">
        <w:r w:rsidR="00320CDD" w:rsidRPr="00EB0954">
          <w:rPr>
            <w:rFonts w:ascii="Minion Pro" w:hAnsi="Minion Pro" w:cs="Tahoma"/>
          </w:rPr>
          <w:t>bilag 14</w:t>
        </w:r>
      </w:fldSimple>
      <w:r w:rsidRPr="00EB0954">
        <w:rPr>
          <w:rFonts w:ascii="Minion Pro" w:hAnsi="Minion Pro" w:cs="Tahoma"/>
        </w:rPr>
        <w:t>.</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237" w:name="_Ref93470620"/>
      <w:bookmarkStart w:id="238" w:name="_Ref93559643"/>
      <w:bookmarkStart w:id="239" w:name="_Toc93722664"/>
      <w:bookmarkStart w:id="240" w:name="_Toc183314892"/>
      <w:bookmarkStart w:id="241" w:name="_Toc262556938"/>
      <w:bookmarkStart w:id="242" w:name="_Toc263682127"/>
      <w:r w:rsidRPr="00EB0954">
        <w:rPr>
          <w:rFonts w:ascii="Minion Pro" w:hAnsi="Minion Pro"/>
        </w:rPr>
        <w:t>Delleveranceprøve</w:t>
      </w:r>
      <w:bookmarkEnd w:id="237"/>
      <w:bookmarkEnd w:id="238"/>
      <w:bookmarkEnd w:id="239"/>
      <w:bookmarkEnd w:id="240"/>
      <w:bookmarkEnd w:id="241"/>
      <w:bookmarkEnd w:id="242"/>
    </w:p>
    <w:p w:rsidR="0095379A" w:rsidRPr="00EB0954" w:rsidRDefault="0095379A" w:rsidP="0095379A">
      <w:pPr>
        <w:rPr>
          <w:rFonts w:ascii="Minion Pro" w:hAnsi="Minion Pro" w:cs="Tahoma"/>
        </w:rPr>
      </w:pPr>
      <w:r w:rsidRPr="00EB0954">
        <w:rPr>
          <w:rFonts w:ascii="Minion Pro" w:hAnsi="Minion Pro" w:cs="Tahoma"/>
        </w:rPr>
        <w:t>Formålet med delleveranceprøven er primært at konstatere, om den aftalte funktionalitet og D</w:t>
      </w:r>
      <w:r w:rsidRPr="00EB0954">
        <w:rPr>
          <w:rFonts w:ascii="Minion Pro" w:hAnsi="Minion Pro" w:cs="Tahoma"/>
        </w:rPr>
        <w:t>o</w:t>
      </w:r>
      <w:r w:rsidRPr="00EB0954">
        <w:rPr>
          <w:rFonts w:ascii="Minion Pro" w:hAnsi="Minion Pro" w:cs="Tahoma"/>
        </w:rPr>
        <w:t xml:space="preserve">kumentation i den pågældende Delleverance opfylder Kontraktens krav. Såfremt dette er angivet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rPr>
        <w:t>, kan delleveranceprøven tillige omfatte test af visse servicemål i tillæg til den test, der finder sted som led i driftsprøven, samt eventuelt andre forhold.</w:t>
      </w:r>
      <w:r w:rsidRPr="00EB0954">
        <w:rPr>
          <w:rFonts w:ascii="Minion Pro" w:hAnsi="Minion Pro" w:cs="Tahoma"/>
          <w:bCs w:val="0"/>
          <w:color w:val="000000"/>
        </w:rPr>
        <w:t xml:space="preserve"> </w:t>
      </w:r>
      <w:r w:rsidRPr="00EB0954">
        <w:rPr>
          <w:rFonts w:ascii="Minion Pro" w:hAnsi="Minion Pro" w:cs="Tahoma"/>
        </w:rPr>
        <w:t>Delleveranceprøven gennemføres af Leverandøren med Kundens aktive deltagelse.</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r w:rsidRPr="00EB0954">
        <w:rPr>
          <w:rFonts w:ascii="Minion Pro" w:hAnsi="Minion Pro" w:cs="Tahoma"/>
          <w:bCs w:val="0"/>
          <w:color w:val="000000"/>
        </w:rPr>
        <w:t xml:space="preserve">Delleveranceprøven gennemføres for hver Fase, som anført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bCs w:val="0"/>
          <w:color w:val="000000"/>
        </w:rPr>
        <w:t>. Delleveranceprøven omfa</w:t>
      </w:r>
      <w:r w:rsidRPr="00EB0954">
        <w:rPr>
          <w:rFonts w:ascii="Minion Pro" w:hAnsi="Minion Pro" w:cs="Tahoma"/>
          <w:bCs w:val="0"/>
          <w:color w:val="000000"/>
        </w:rPr>
        <w:t>t</w:t>
      </w:r>
      <w:r w:rsidRPr="00EB0954">
        <w:rPr>
          <w:rFonts w:ascii="Minion Pro" w:hAnsi="Minion Pro" w:cs="Tahoma"/>
          <w:bCs w:val="0"/>
          <w:color w:val="000000"/>
        </w:rPr>
        <w:t>ter det, som leveres i den pågældende Fase, samt integration med eventuelle tidligere Dellevera</w:t>
      </w:r>
      <w:r w:rsidRPr="00EB0954">
        <w:rPr>
          <w:rFonts w:ascii="Minion Pro" w:hAnsi="Minion Pro" w:cs="Tahoma"/>
          <w:bCs w:val="0"/>
          <w:color w:val="000000"/>
        </w:rPr>
        <w:t>n</w:t>
      </w:r>
      <w:r w:rsidRPr="00EB0954">
        <w:rPr>
          <w:rFonts w:ascii="Minion Pro" w:hAnsi="Minion Pro" w:cs="Tahoma"/>
          <w:bCs w:val="0"/>
          <w:color w:val="000000"/>
        </w:rPr>
        <w:t>cer. Der foretages som udgangspunkt ikke test af funktionalitet m.v., som er godkendt i en tidlig</w:t>
      </w:r>
      <w:r w:rsidRPr="00EB0954">
        <w:rPr>
          <w:rFonts w:ascii="Minion Pro" w:hAnsi="Minion Pro" w:cs="Tahoma"/>
          <w:bCs w:val="0"/>
          <w:color w:val="000000"/>
        </w:rPr>
        <w:t>e</w:t>
      </w:r>
      <w:r w:rsidRPr="00EB0954">
        <w:rPr>
          <w:rFonts w:ascii="Minion Pro" w:hAnsi="Minion Pro" w:cs="Tahoma"/>
          <w:bCs w:val="0"/>
          <w:color w:val="000000"/>
        </w:rPr>
        <w:t xml:space="preserve">re Fase, medmindre dette er angivet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bCs w:val="0"/>
          <w:color w:val="000000"/>
        </w:rPr>
        <w:t>, eller Kunden kan påvise en særlig anledning hertil.</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r w:rsidRPr="00EB0954">
        <w:rPr>
          <w:rFonts w:ascii="Minion Pro" w:hAnsi="Minion Pro" w:cs="Tahoma"/>
          <w:bCs w:val="0"/>
          <w:color w:val="000000"/>
        </w:rPr>
        <w:t xml:space="preserve">Delleveranceprøvens procedurer, indhold og godkendelseskriterier for hver Fase er fastsat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bCs w:val="0"/>
          <w:color w:val="000000"/>
        </w:rPr>
        <w:t>.</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p>
    <w:p w:rsidR="0095379A" w:rsidRPr="00EB0954" w:rsidRDefault="0095379A" w:rsidP="0095379A">
      <w:pPr>
        <w:rPr>
          <w:rFonts w:ascii="Minion Pro" w:hAnsi="Minion Pro" w:cs="Tahoma"/>
        </w:rPr>
      </w:pPr>
      <w:r w:rsidRPr="00EB0954">
        <w:rPr>
          <w:rFonts w:ascii="Minion Pro" w:hAnsi="Minion Pro" w:cs="Tahoma"/>
        </w:rPr>
        <w:t>Såfremt Kunden godkender en delleveranceprøve på trods af Fejl, skal disse anføres i en liste. Såfremt Fejlene ikke er afhjulpet på tidspunktet for den følgende delleveranceprøve, anses de till</w:t>
      </w:r>
      <w:r w:rsidRPr="00EB0954">
        <w:rPr>
          <w:rFonts w:ascii="Minion Pro" w:hAnsi="Minion Pro" w:cs="Tahoma"/>
        </w:rPr>
        <w:t>i</w:t>
      </w:r>
      <w:r w:rsidRPr="00EB0954">
        <w:rPr>
          <w:rFonts w:ascii="Minion Pro" w:hAnsi="Minion Pro" w:cs="Tahoma"/>
        </w:rPr>
        <w:t>ge som Fejl ved denne prøve, medmindre Parterne har aftalt en anden plan for afhjælpning af Fejlene. Såfremt Fejlene ikke er afhjulpet på tidspunktet for overtage</w:t>
      </w:r>
      <w:r w:rsidRPr="00EB0954">
        <w:rPr>
          <w:rFonts w:ascii="Minion Pro" w:hAnsi="Minion Pro" w:cs="Tahoma"/>
        </w:rPr>
        <w:t>l</w:t>
      </w:r>
      <w:r w:rsidRPr="00EB0954">
        <w:rPr>
          <w:rFonts w:ascii="Minion Pro" w:hAnsi="Minion Pro" w:cs="Tahoma"/>
        </w:rPr>
        <w:t>sesprøven, anses de tillige som Fejl ved denne prøve.</w:t>
      </w:r>
    </w:p>
    <w:p w:rsidR="0095379A" w:rsidRPr="00EB0954" w:rsidRDefault="0095379A" w:rsidP="0095379A">
      <w:pPr>
        <w:rPr>
          <w:rFonts w:ascii="Minion Pro" w:hAnsi="Minion Pro" w:cs="Tahoma"/>
        </w:rPr>
      </w:pPr>
    </w:p>
    <w:p w:rsidR="0095379A" w:rsidRPr="00EB0954" w:rsidRDefault="0095379A" w:rsidP="0095379A">
      <w:pPr>
        <w:rPr>
          <w:rFonts w:ascii="Minion Pro" w:hAnsi="Minion Pro" w:cs="Tahoma"/>
        </w:rPr>
      </w:pPr>
      <w:r w:rsidRPr="00EB0954">
        <w:rPr>
          <w:rFonts w:ascii="Minion Pro" w:hAnsi="Minion Pro" w:cs="Tahoma"/>
        </w:rPr>
        <w:t xml:space="preserve">Såfremt en delleveranceprøve ikke bestås i overensstemmelse med tidsplanen i </w:t>
      </w:r>
      <w:fldSimple w:instr=" REF _Ref262556532 \r \h  \* MERGEFORMAT ">
        <w:r w:rsidR="00320CDD" w:rsidRPr="00EB0954">
          <w:rPr>
            <w:rFonts w:ascii="Minion Pro" w:hAnsi="Minion Pro" w:cs="Tahoma"/>
            <w:color w:val="000000"/>
          </w:rPr>
          <w:t>bilag 1</w:t>
        </w:r>
      </w:fldSimple>
      <w:r w:rsidRPr="00EB0954">
        <w:rPr>
          <w:rFonts w:ascii="Minion Pro" w:hAnsi="Minion Pro" w:cs="Tahoma"/>
        </w:rPr>
        <w:t>, og dette ikke skyldes Kundens forhold, har Kunden ret til at tage Delleverancen eller dele heraf i brug. Dette gælder dog kun, såfremt Kunden havde ret til Ibrugtagning ved godkendelse af dellevera</w:t>
      </w:r>
      <w:r w:rsidRPr="00EB0954">
        <w:rPr>
          <w:rFonts w:ascii="Minion Pro" w:hAnsi="Minion Pro" w:cs="Tahoma"/>
        </w:rPr>
        <w:t>n</w:t>
      </w:r>
      <w:r w:rsidRPr="00EB0954">
        <w:rPr>
          <w:rFonts w:ascii="Minion Pro" w:hAnsi="Minion Pro" w:cs="Tahoma"/>
        </w:rPr>
        <w:t>ceprøven, jf.</w:t>
      </w:r>
      <w:r w:rsidRPr="00EB0954">
        <w:rPr>
          <w:rFonts w:ascii="Minion Pro" w:hAnsi="Minion Pro" w:cs="Tahoma"/>
          <w:color w:val="000000"/>
        </w:rPr>
        <w:t xml:space="preserve"> punkt </w:t>
      </w:r>
      <w:fldSimple w:instr=" REF _Ref105828050 \r \h  \* MERGEFORMAT ">
        <w:r w:rsidR="00320CDD" w:rsidRPr="00EB0954">
          <w:rPr>
            <w:rFonts w:ascii="Minion Pro" w:hAnsi="Minion Pro" w:cs="Tahoma"/>
            <w:color w:val="000000"/>
          </w:rPr>
          <w:t>9</w:t>
        </w:r>
      </w:fldSimple>
      <w:r w:rsidRPr="00EB0954">
        <w:rPr>
          <w:rFonts w:ascii="Minion Pro" w:hAnsi="Minion Pro" w:cs="Tahoma"/>
          <w:color w:val="000000"/>
        </w:rPr>
        <w:t>.</w:t>
      </w:r>
      <w:r w:rsidRPr="00EB0954">
        <w:rPr>
          <w:rFonts w:ascii="Minion Pro" w:hAnsi="Minion Pro" w:cs="Tahoma"/>
        </w:rPr>
        <w:t xml:space="preserve"> Kunden er i så fald forpligtet til at erlægge en rimelig del af den betaling, der er knyttet til godkendelse af delleveranceprøven i overensstemmelse med betalingsplanen i </w:t>
      </w:r>
      <w:fldSimple w:instr=" REF _Ref93469208 \r \h  \* MERGEFORMAT ">
        <w:r w:rsidR="00320CDD" w:rsidRPr="00EB0954">
          <w:rPr>
            <w:rFonts w:ascii="Minion Pro" w:hAnsi="Minion Pro" w:cs="Tahoma"/>
          </w:rPr>
          <w:t>bilag 12</w:t>
        </w:r>
      </w:fldSimple>
      <w:r w:rsidRPr="00EB0954">
        <w:rPr>
          <w:rFonts w:ascii="Minion Pro" w:hAnsi="Minion Pro" w:cs="Tahoma"/>
        </w:rPr>
        <w:t>. Kundens brug kan alene ske, såfremt dette ikke medfører væsentlig ulempe for Levera</w:t>
      </w:r>
      <w:r w:rsidRPr="00EB0954">
        <w:rPr>
          <w:rFonts w:ascii="Minion Pro" w:hAnsi="Minion Pro" w:cs="Tahoma"/>
        </w:rPr>
        <w:t>n</w:t>
      </w:r>
      <w:r w:rsidRPr="00EB0954">
        <w:rPr>
          <w:rFonts w:ascii="Minion Pro" w:hAnsi="Minion Pro" w:cs="Tahoma"/>
        </w:rPr>
        <w:t>dørens færdiggørelse af Leverancen og gennemførelse af den aftalte delleveranceprøve, medmi</w:t>
      </w:r>
      <w:r w:rsidRPr="00EB0954">
        <w:rPr>
          <w:rFonts w:ascii="Minion Pro" w:hAnsi="Minion Pro" w:cs="Tahoma"/>
        </w:rPr>
        <w:t>n</w:t>
      </w:r>
      <w:r w:rsidRPr="00EB0954">
        <w:rPr>
          <w:rFonts w:ascii="Minion Pro" w:hAnsi="Minion Pro" w:cs="Tahoma"/>
        </w:rPr>
        <w:t xml:space="preserve">dre </w:t>
      </w:r>
      <w:r w:rsidRPr="00EB0954">
        <w:rPr>
          <w:rFonts w:ascii="Minion Pro" w:hAnsi="Minion Pro" w:cs="Tahoma"/>
          <w:color w:val="000000"/>
        </w:rPr>
        <w:t>Kunden kan godtgøre, at Ibrugtagning er nødvendig for at imødegå væsentlige tab.</w:t>
      </w:r>
    </w:p>
    <w:p w:rsidR="0095379A" w:rsidRPr="00EB0954" w:rsidRDefault="0095379A" w:rsidP="0095379A">
      <w:pPr>
        <w:rPr>
          <w:rFonts w:ascii="Minion Pro" w:hAnsi="Minion Pro" w:cs="Tahoma"/>
        </w:rPr>
      </w:pPr>
      <w:bookmarkStart w:id="243" w:name="_Toc132624882"/>
      <w:bookmarkStart w:id="244" w:name="_Toc132625054"/>
      <w:bookmarkStart w:id="245" w:name="_Toc132698605"/>
      <w:bookmarkStart w:id="246" w:name="_Toc132699429"/>
      <w:bookmarkEnd w:id="243"/>
      <w:bookmarkEnd w:id="244"/>
      <w:bookmarkEnd w:id="245"/>
      <w:bookmarkEnd w:id="246"/>
    </w:p>
    <w:p w:rsidR="0095379A" w:rsidRPr="00EB0954" w:rsidRDefault="0095379A" w:rsidP="0095379A">
      <w:pPr>
        <w:pStyle w:val="Overskrift2"/>
        <w:numPr>
          <w:ilvl w:val="1"/>
          <w:numId w:val="21"/>
        </w:numPr>
        <w:rPr>
          <w:rFonts w:ascii="Minion Pro" w:hAnsi="Minion Pro"/>
        </w:rPr>
      </w:pPr>
      <w:bookmarkStart w:id="247" w:name="_Toc132624883"/>
      <w:bookmarkStart w:id="248" w:name="_Toc132625055"/>
      <w:bookmarkStart w:id="249" w:name="_Toc132698606"/>
      <w:bookmarkStart w:id="250" w:name="_Ref132681142"/>
      <w:bookmarkStart w:id="251" w:name="_Toc183314893"/>
      <w:bookmarkStart w:id="252" w:name="_Toc262556939"/>
      <w:bookmarkStart w:id="253" w:name="_Toc263682128"/>
      <w:bookmarkStart w:id="254" w:name="_Ref93568687"/>
      <w:bookmarkStart w:id="255" w:name="_Toc93722665"/>
      <w:bookmarkEnd w:id="247"/>
      <w:bookmarkEnd w:id="248"/>
      <w:bookmarkEnd w:id="249"/>
      <w:r w:rsidRPr="00EB0954">
        <w:rPr>
          <w:rFonts w:ascii="Minion Pro" w:hAnsi="Minion Pro"/>
        </w:rPr>
        <w:t>Overtagelsesprøve</w:t>
      </w:r>
      <w:bookmarkEnd w:id="250"/>
      <w:bookmarkEnd w:id="251"/>
      <w:bookmarkEnd w:id="252"/>
      <w:bookmarkEnd w:id="253"/>
    </w:p>
    <w:p w:rsidR="0095379A" w:rsidRPr="00EB0954" w:rsidRDefault="0095379A" w:rsidP="0095379A">
      <w:pPr>
        <w:rPr>
          <w:rFonts w:ascii="Minion Pro" w:hAnsi="Minion Pro" w:cs="Tahoma"/>
        </w:rPr>
      </w:pPr>
      <w:r w:rsidRPr="00EB0954">
        <w:rPr>
          <w:rFonts w:ascii="Minion Pro" w:hAnsi="Minion Pro"/>
        </w:rPr>
        <w:t xml:space="preserve">Formålet med overtagelsesprøven er at konstatere, om </w:t>
      </w:r>
      <w:r w:rsidRPr="00EB0954">
        <w:rPr>
          <w:rFonts w:ascii="Minion Pro" w:hAnsi="Minion Pro" w:cs="Tahoma"/>
        </w:rPr>
        <w:t>den aftalte funktionalitet for Lev</w:t>
      </w:r>
      <w:r w:rsidRPr="00EB0954">
        <w:rPr>
          <w:rFonts w:ascii="Minion Pro" w:hAnsi="Minion Pro" w:cs="Tahoma"/>
        </w:rPr>
        <w:t>e</w:t>
      </w:r>
      <w:r w:rsidRPr="00EB0954">
        <w:rPr>
          <w:rFonts w:ascii="Minion Pro" w:hAnsi="Minion Pro" w:cs="Tahoma"/>
        </w:rPr>
        <w:t xml:space="preserve">rancen og Dokumentation som helhed opfylder Kontraktens krav. Såfremt det er angivet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rPr>
        <w:t>, omfatter overtagelsesprøven tillige test af visse servicemål i tillæg til den test, der finder sted som led i driftsprøven, samt eventuelt andre forhold.</w:t>
      </w:r>
      <w:r w:rsidRPr="00EB0954">
        <w:rPr>
          <w:rFonts w:ascii="Minion Pro" w:hAnsi="Minion Pro" w:cs="Tahoma"/>
          <w:bCs w:val="0"/>
          <w:color w:val="000000"/>
        </w:rPr>
        <w:t xml:space="preserve"> Overtagelses</w:t>
      </w:r>
      <w:r w:rsidRPr="00EB0954">
        <w:rPr>
          <w:rFonts w:ascii="Minion Pro" w:hAnsi="Minion Pro" w:cs="Tahoma"/>
        </w:rPr>
        <w:t>prøven gennemføres af Leverandøren med Kundens aktive deltagelse.</w:t>
      </w:r>
    </w:p>
    <w:p w:rsidR="0095379A" w:rsidRPr="00EB0954" w:rsidRDefault="0095379A" w:rsidP="0095379A">
      <w:pPr>
        <w:rPr>
          <w:rFonts w:ascii="Minion Pro" w:hAnsi="Minion Pro" w:cs="Tahoma"/>
        </w:rPr>
      </w:pPr>
    </w:p>
    <w:p w:rsidR="0095379A" w:rsidRPr="00EB0954" w:rsidRDefault="0095379A" w:rsidP="0095379A">
      <w:pPr>
        <w:rPr>
          <w:rFonts w:ascii="Minion Pro" w:hAnsi="Minion Pro"/>
        </w:rPr>
      </w:pPr>
      <w:r w:rsidRPr="00EB0954">
        <w:rPr>
          <w:rFonts w:ascii="Minion Pro" w:hAnsi="Minion Pro" w:cs="Tahoma"/>
        </w:rPr>
        <w:t xml:space="preserve">Såfremt Leverancen er opdelt i Faser, </w:t>
      </w:r>
      <w:r w:rsidRPr="00EB0954">
        <w:rPr>
          <w:rFonts w:ascii="Minion Pro" w:hAnsi="Minion Pro"/>
        </w:rPr>
        <w:t>omfatter overtagelsesprøven den sidste Dellevera</w:t>
      </w:r>
      <w:r w:rsidRPr="00EB0954">
        <w:rPr>
          <w:rFonts w:ascii="Minion Pro" w:hAnsi="Minion Pro"/>
        </w:rPr>
        <w:t>n</w:t>
      </w:r>
      <w:r w:rsidRPr="00EB0954">
        <w:rPr>
          <w:rFonts w:ascii="Minion Pro" w:hAnsi="Minion Pro"/>
        </w:rPr>
        <w:t xml:space="preserve">ce, jf. punkt </w:t>
      </w:r>
      <w:fldSimple w:instr=" REF _Ref93470620 \r \h  \* MERGEFORMAT ">
        <w:r w:rsidR="00320CDD" w:rsidRPr="00EB0954">
          <w:rPr>
            <w:rFonts w:ascii="Minion Pro" w:hAnsi="Minion Pro"/>
          </w:rPr>
          <w:t>8.4</w:t>
        </w:r>
      </w:fldSimple>
      <w:r w:rsidRPr="00EB0954">
        <w:rPr>
          <w:rFonts w:ascii="Minion Pro" w:hAnsi="Minion Pro"/>
        </w:rPr>
        <w:t>, samt andre forhold, som de tidligere Delleverancer eller forholdene i øvrigt giver a</w:t>
      </w:r>
      <w:r w:rsidRPr="00EB0954">
        <w:rPr>
          <w:rFonts w:ascii="Minion Pro" w:hAnsi="Minion Pro"/>
        </w:rPr>
        <w:t>n</w:t>
      </w:r>
      <w:r w:rsidRPr="00EB0954">
        <w:rPr>
          <w:rFonts w:ascii="Minion Pro" w:hAnsi="Minion Pro"/>
        </w:rPr>
        <w:t xml:space="preserve">ledning til at teste, herunder </w:t>
      </w:r>
      <w:r w:rsidRPr="00EB0954">
        <w:rPr>
          <w:rFonts w:ascii="Minion Pro" w:hAnsi="Minion Pro" w:cs="Tahoma"/>
          <w:bCs w:val="0"/>
          <w:color w:val="000000"/>
        </w:rPr>
        <w:t>integration med tidligere Delleverancer</w:t>
      </w:r>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tabs>
          <w:tab w:val="clear" w:pos="1134"/>
          <w:tab w:val="left" w:pos="426"/>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 xml:space="preserve">Ved ændringer, herunder optioner, der bestilles til levering som en Selvstændig Opgave, jf. punkt </w:t>
      </w:r>
      <w:fldSimple w:instr=" REF _Ref115249201 \r \h  \* MERGEFORMAT ">
        <w:r w:rsidR="00320CDD" w:rsidRPr="00EB0954">
          <w:rPr>
            <w:rFonts w:ascii="Minion Pro" w:hAnsi="Minion Pro"/>
          </w:rPr>
          <w:t>6.3</w:t>
        </w:r>
      </w:fldSimple>
      <w:r w:rsidRPr="00EB0954">
        <w:rPr>
          <w:rFonts w:ascii="Minion Pro" w:hAnsi="Minion Pro"/>
        </w:rPr>
        <w:t>, skal overtagelsesprøven også omfatte integration til den oprindelige Lev</w:t>
      </w:r>
      <w:r w:rsidRPr="00EB0954">
        <w:rPr>
          <w:rFonts w:ascii="Minion Pro" w:hAnsi="Minion Pro"/>
        </w:rPr>
        <w:t>e</w:t>
      </w:r>
      <w:r w:rsidRPr="00EB0954">
        <w:rPr>
          <w:rFonts w:ascii="Minion Pro" w:hAnsi="Minion Pro"/>
        </w:rPr>
        <w:t>rance.</w:t>
      </w:r>
    </w:p>
    <w:p w:rsidR="0095379A" w:rsidRPr="00EB0954" w:rsidRDefault="0095379A" w:rsidP="0095379A">
      <w:pPr>
        <w:tabs>
          <w:tab w:val="clear" w:pos="1134"/>
          <w:tab w:val="left" w:pos="426"/>
          <w:tab w:val="left" w:pos="1152"/>
          <w:tab w:val="left" w:pos="3600"/>
          <w:tab w:val="left" w:pos="5760"/>
          <w:tab w:val="left" w:pos="7920"/>
          <w:tab w:val="left" w:pos="8640"/>
          <w:tab w:val="left" w:pos="9360"/>
          <w:tab w:val="left" w:pos="10080"/>
        </w:tabs>
        <w:rPr>
          <w:rFonts w:ascii="Minion Pro" w:hAnsi="Minion Pro" w:cs="Tahoma"/>
          <w:bCs w:val="0"/>
          <w:caps/>
          <w:color w:val="000000"/>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r w:rsidRPr="00EB0954">
        <w:rPr>
          <w:rFonts w:ascii="Minion Pro" w:hAnsi="Minion Pro" w:cs="Tahoma"/>
          <w:bCs w:val="0"/>
          <w:color w:val="000000"/>
        </w:rPr>
        <w:t xml:space="preserve">Overtagelsesprøvens procedurer, indhold og godkendelseskriterier er fastsat i </w:t>
      </w:r>
      <w:fldSimple w:instr=" REF _Ref93471371 \r \h  \* MERGEFORMAT ">
        <w:r w:rsidR="00320CDD" w:rsidRPr="00EB0954">
          <w:rPr>
            <w:rFonts w:ascii="Minion Pro" w:hAnsi="Minion Pro" w:cs="Tahoma"/>
            <w:bCs w:val="0"/>
            <w:color w:val="000000"/>
          </w:rPr>
          <w:t>bilag 14</w:t>
        </w:r>
      </w:fldSimple>
      <w:r w:rsidRPr="00EB0954">
        <w:rPr>
          <w:rFonts w:ascii="Minion Pro" w:hAnsi="Minion Pro" w:cs="Tahoma"/>
          <w:bCs w:val="0"/>
          <w:color w:val="000000"/>
        </w:rPr>
        <w:t>.</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bCs w:val="0"/>
          <w:color w:val="000000"/>
        </w:rPr>
      </w:pPr>
      <w:r w:rsidRPr="00EB0954">
        <w:rPr>
          <w:rFonts w:ascii="Minion Pro" w:hAnsi="Minion Pro" w:cs="Tahoma"/>
          <w:bCs w:val="0"/>
          <w:color w:val="000000"/>
        </w:rPr>
        <w:t xml:space="preserve">Såfremt overtagelsesprøven ikke bestås i overensstemmelse med tidsplanen i </w:t>
      </w:r>
      <w:fldSimple w:instr=" REF _Ref262556532 \r \h  \* MERGEFORMAT ">
        <w:r w:rsidR="00320CDD" w:rsidRPr="00EB0954">
          <w:rPr>
            <w:rFonts w:ascii="Minion Pro" w:hAnsi="Minion Pro" w:cs="Tahoma"/>
            <w:color w:val="000000"/>
          </w:rPr>
          <w:t>bilag 1</w:t>
        </w:r>
      </w:fldSimple>
      <w:r w:rsidRPr="00EB0954">
        <w:rPr>
          <w:rFonts w:ascii="Minion Pro" w:hAnsi="Minion Pro" w:cs="Tahoma"/>
        </w:rPr>
        <w:t>, og dette ikke skyldes Kunden, har K</w:t>
      </w:r>
      <w:r w:rsidRPr="00EB0954">
        <w:rPr>
          <w:rFonts w:ascii="Minion Pro" w:hAnsi="Minion Pro" w:cs="Tahoma"/>
          <w:bCs w:val="0"/>
          <w:color w:val="000000"/>
        </w:rPr>
        <w:t>unden ret til at tage Leverancen eller dele heraf i brug.</w:t>
      </w:r>
      <w:r w:rsidRPr="00EB0954">
        <w:rPr>
          <w:rFonts w:ascii="Minion Pro" w:hAnsi="Minion Pro" w:cs="Tahoma"/>
        </w:rPr>
        <w:t xml:space="preserve"> Kunden er i så fald forpligtet til at erlægge en rimelig del af betalingen, der er knyttet til godkendelse af overtagelse</w:t>
      </w:r>
      <w:r w:rsidRPr="00EB0954">
        <w:rPr>
          <w:rFonts w:ascii="Minion Pro" w:hAnsi="Minion Pro" w:cs="Tahoma"/>
        </w:rPr>
        <w:t>s</w:t>
      </w:r>
      <w:r w:rsidRPr="00EB0954">
        <w:rPr>
          <w:rFonts w:ascii="Minion Pro" w:hAnsi="Minion Pro" w:cs="Tahoma"/>
        </w:rPr>
        <w:t xml:space="preserve">prøven i overensstemmelse med betalingsplanen i </w:t>
      </w:r>
      <w:fldSimple w:instr=" REF _Ref93469208 \r \h  \* MERGEFORMAT ">
        <w:r w:rsidR="00320CDD" w:rsidRPr="00EB0954">
          <w:rPr>
            <w:rFonts w:ascii="Minion Pro" w:hAnsi="Minion Pro" w:cs="Tahoma"/>
          </w:rPr>
          <w:t>bilag 12</w:t>
        </w:r>
      </w:fldSimple>
      <w:r w:rsidRPr="00EB0954">
        <w:rPr>
          <w:rFonts w:ascii="Minion Pro" w:hAnsi="Minion Pro" w:cs="Tahoma"/>
        </w:rPr>
        <w:t>. Kundens brug kan alene ske, såfremt dette ikke medfører væsentlig ulempe for Leverandørens færdiggørelse af Leverancen og genne</w:t>
      </w:r>
      <w:r w:rsidRPr="00EB0954">
        <w:rPr>
          <w:rFonts w:ascii="Minion Pro" w:hAnsi="Minion Pro" w:cs="Tahoma"/>
        </w:rPr>
        <w:t>m</w:t>
      </w:r>
      <w:r w:rsidRPr="00EB0954">
        <w:rPr>
          <w:rFonts w:ascii="Minion Pro" w:hAnsi="Minion Pro" w:cs="Tahoma"/>
        </w:rPr>
        <w:lastRenderedPageBreak/>
        <w:t xml:space="preserve">førelse af den aftalte overtagelsesprøve, medmindre </w:t>
      </w:r>
      <w:r w:rsidRPr="00EB0954">
        <w:rPr>
          <w:rFonts w:ascii="Minion Pro" w:hAnsi="Minion Pro" w:cs="Tahoma"/>
          <w:color w:val="000000"/>
        </w:rPr>
        <w:t>Kunden kan godtgøre, at Ibrugtagning er nødvendig for at imødegå væsentl</w:t>
      </w:r>
      <w:r w:rsidRPr="00EB0954">
        <w:rPr>
          <w:rFonts w:ascii="Minion Pro" w:hAnsi="Minion Pro" w:cs="Tahoma"/>
          <w:color w:val="000000"/>
        </w:rPr>
        <w:t>i</w:t>
      </w:r>
      <w:r w:rsidRPr="00EB0954">
        <w:rPr>
          <w:rFonts w:ascii="Minion Pro" w:hAnsi="Minion Pro" w:cs="Tahoma"/>
          <w:color w:val="000000"/>
        </w:rPr>
        <w:t>ge tab.</w:t>
      </w:r>
      <w:r w:rsidRPr="00EB0954">
        <w:rPr>
          <w:rFonts w:ascii="Minion Pro" w:hAnsi="Minion Pro" w:cs="Tahoma"/>
          <w:bCs w:val="0"/>
          <w:color w:val="000000"/>
        </w:rPr>
        <w:t xml:space="preserve">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256" w:name="_Ref121067864"/>
      <w:bookmarkStart w:id="257" w:name="_Toc183314894"/>
      <w:bookmarkStart w:id="258" w:name="_Toc262556940"/>
      <w:bookmarkStart w:id="259" w:name="_Toc263682129"/>
      <w:r w:rsidRPr="00EB0954">
        <w:rPr>
          <w:rFonts w:ascii="Minion Pro" w:hAnsi="Minion Pro"/>
        </w:rPr>
        <w:t>Driftsprøve</w:t>
      </w:r>
      <w:bookmarkEnd w:id="254"/>
      <w:bookmarkEnd w:id="255"/>
      <w:bookmarkEnd w:id="256"/>
      <w:bookmarkEnd w:id="257"/>
      <w:bookmarkEnd w:id="258"/>
      <w:bookmarkEnd w:id="259"/>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Driftsprøven tager sigte på at måle servicemål i Kundens normale driftssituation. Drift</w:t>
      </w:r>
      <w:r w:rsidRPr="00EB0954">
        <w:rPr>
          <w:rFonts w:ascii="Minion Pro" w:hAnsi="Minion Pro" w:cs="Tahoma"/>
        </w:rPr>
        <w:t>s</w:t>
      </w:r>
      <w:r w:rsidRPr="00EB0954">
        <w:rPr>
          <w:rFonts w:ascii="Minion Pro" w:hAnsi="Minion Pro" w:cs="Tahoma"/>
        </w:rPr>
        <w:t>prøven gennemføres af Kunden med aktiv bistand fra Leverandøren. Leverandøren har dog ansvaret for at gennemføre prøven, hvis Leverandøren varetager Driften.</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Såfremt Leverancen er opdelt i Faser, gennemføres driftsprøve for hver Delleverance, der er go</w:t>
      </w:r>
      <w:r w:rsidRPr="00EB0954">
        <w:rPr>
          <w:rFonts w:ascii="Minion Pro" w:hAnsi="Minion Pro" w:cs="Tahoma"/>
        </w:rPr>
        <w:t>d</w:t>
      </w:r>
      <w:r w:rsidRPr="00EB0954">
        <w:rPr>
          <w:rFonts w:ascii="Minion Pro" w:hAnsi="Minion Pro" w:cs="Tahoma"/>
        </w:rPr>
        <w:t xml:space="preserve">kendt af Kunden, og som kan ibrugtages af Kunden i overensstemmelse med </w:t>
      </w:r>
      <w:fldSimple w:instr=" REF _Ref115495762 \r \h  \* MERGEFORMAT ">
        <w:r w:rsidR="00320CDD" w:rsidRPr="00EB0954">
          <w:rPr>
            <w:rFonts w:ascii="Minion Pro" w:hAnsi="Minion Pro" w:cs="Tahoma"/>
          </w:rPr>
          <w:t>bilag 3</w:t>
        </w:r>
      </w:fldSimple>
      <w:r w:rsidRPr="00EB0954">
        <w:rPr>
          <w:rFonts w:ascii="Minion Pro" w:hAnsi="Minion Pro" w:cs="Tahoma"/>
        </w:rPr>
        <w:t>.</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clear" w:pos="1134"/>
          <w:tab w:val="left" w:pos="426"/>
          <w:tab w:val="left" w:pos="1152"/>
          <w:tab w:val="left" w:pos="3600"/>
          <w:tab w:val="left" w:pos="5760"/>
          <w:tab w:val="left" w:pos="7920"/>
          <w:tab w:val="left" w:pos="8640"/>
          <w:tab w:val="left" w:pos="9360"/>
          <w:tab w:val="left" w:pos="10080"/>
        </w:tabs>
        <w:rPr>
          <w:rFonts w:ascii="Minion Pro" w:hAnsi="Minion Pro" w:cs="Tahoma"/>
          <w:bCs w:val="0"/>
          <w:color w:val="000000"/>
        </w:rPr>
      </w:pPr>
      <w:r w:rsidRPr="00EB0954">
        <w:rPr>
          <w:rFonts w:ascii="Minion Pro" w:hAnsi="Minion Pro"/>
        </w:rPr>
        <w:t xml:space="preserve">Ved ændringer, herunder Optioner, der bestilles til levering som en Selvstændig Opgave, jf. punkt </w:t>
      </w:r>
      <w:fldSimple w:instr=" REF _Ref115249201 \r \h  \* MERGEFORMAT ">
        <w:r w:rsidR="00320CDD" w:rsidRPr="00EB0954">
          <w:rPr>
            <w:rFonts w:ascii="Minion Pro" w:hAnsi="Minion Pro"/>
          </w:rPr>
          <w:t>6.3</w:t>
        </w:r>
      </w:fldSimple>
      <w:r w:rsidRPr="00EB0954">
        <w:rPr>
          <w:rFonts w:ascii="Minion Pro" w:hAnsi="Minion Pro"/>
        </w:rPr>
        <w:t>, skal driftsprøven tillige omfatte den oprindelige Leverance.</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 xml:space="preserve">Driftsprøvens procedurer, indhold og godkendelseskriterier er fastsat i </w:t>
      </w:r>
      <w:fldSimple w:instr=" REF _Ref93471371 \r \h  \* MERGEFORMAT ">
        <w:r w:rsidR="00320CDD" w:rsidRPr="00EB0954">
          <w:rPr>
            <w:rFonts w:ascii="Minion Pro" w:hAnsi="Minion Pro" w:cs="Tahoma"/>
          </w:rPr>
          <w:t>bilag 14</w:t>
        </w:r>
      </w:fldSimple>
      <w:r w:rsidRPr="00EB0954">
        <w:rPr>
          <w:rFonts w:ascii="Minion Pro" w:hAnsi="Minion Pro" w:cs="Tahoma"/>
        </w:rPr>
        <w:t>.</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Kunden skal påbegynde driftsprøven senest 20 Arbejdsdage efter, at henholdsvis delleverancepr</w:t>
      </w:r>
      <w:r w:rsidRPr="00EB0954">
        <w:rPr>
          <w:rFonts w:ascii="Minion Pro" w:hAnsi="Minion Pro" w:cs="Tahoma"/>
        </w:rPr>
        <w:t>ø</w:t>
      </w:r>
      <w:r w:rsidRPr="00EB0954">
        <w:rPr>
          <w:rFonts w:ascii="Minion Pro" w:hAnsi="Minion Pro" w:cs="Tahoma"/>
        </w:rPr>
        <w:t>ve eller overtagelsesprøve er godkendt. I modsat fald bortfalder driftsprøven for den pågældende Delleverance/Leverance, hvis Kunden ikke påbegynder prøven senest 15 Arbejdsdage efter modt</w:t>
      </w:r>
      <w:r w:rsidRPr="00EB0954">
        <w:rPr>
          <w:rFonts w:ascii="Minion Pro" w:hAnsi="Minion Pro" w:cs="Tahoma"/>
        </w:rPr>
        <w:t>a</w:t>
      </w:r>
      <w:r w:rsidRPr="00EB0954">
        <w:rPr>
          <w:rFonts w:ascii="Minion Pro" w:hAnsi="Minion Pro" w:cs="Tahoma"/>
        </w:rPr>
        <w:t>gelse af Meddelelse med påkrav fra Leverandøren. Meddelelse med påkrav kan fremsættes efter udløbet af fristen for påbegyndelse af prøven og skal indeholde angivelse af, at manglende påb</w:t>
      </w:r>
      <w:r w:rsidRPr="00EB0954">
        <w:rPr>
          <w:rFonts w:ascii="Minion Pro" w:hAnsi="Minion Pro" w:cs="Tahoma"/>
        </w:rPr>
        <w:t>e</w:t>
      </w:r>
      <w:r w:rsidRPr="00EB0954">
        <w:rPr>
          <w:rFonts w:ascii="Minion Pro" w:hAnsi="Minion Pro" w:cs="Tahoma"/>
        </w:rPr>
        <w:t>gyndelse af driftsprøven medfører bortfald af prøven. Kunden skal med et varsel på mindst 10 Arbejdsdage give Leverandøren Medde</w:t>
      </w:r>
      <w:r w:rsidRPr="00EB0954">
        <w:rPr>
          <w:rFonts w:ascii="Minion Pro" w:hAnsi="Minion Pro" w:cs="Tahoma"/>
        </w:rPr>
        <w:softHyphen/>
        <w:t>lelse om tidspunktet for prøvens påbegyndelse.</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Under driftsprøven skal Leverandøren løbende optimere Leverancen i det omfang, det måtte være nødvendigt, samt afhjælpe eventuelle konstaterede Fejl. Desuden skal Lev</w:t>
      </w:r>
      <w:r w:rsidRPr="00EB0954">
        <w:rPr>
          <w:rFonts w:ascii="Minion Pro" w:hAnsi="Minion Pro" w:cs="Tahoma"/>
        </w:rPr>
        <w:t>e</w:t>
      </w:r>
      <w:r w:rsidRPr="00EB0954">
        <w:rPr>
          <w:rFonts w:ascii="Minion Pro" w:hAnsi="Minion Pro" w:cs="Tahoma"/>
        </w:rPr>
        <w:t>randøren være Kunden behjælpelig i forbindelse med besvarelse af Kundens spørgsmål vedrørende brug af Leverancen, herunder yde hotline service m.v.</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Driftsprøven skal omfatte mindst 20 Arbejdsdage i træk, hvori Leverancen har været i Drift med normale funktioner.</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lastRenderedPageBreak/>
        <w:t>Ved forhold, som Leverandøren ikke bærer risikoen for, og som hindrer Leverancens no</w:t>
      </w:r>
      <w:r w:rsidRPr="00EB0954">
        <w:rPr>
          <w:rFonts w:ascii="Minion Pro" w:hAnsi="Minion Pro" w:cs="Tahoma"/>
        </w:rPr>
        <w:t>r</w:t>
      </w:r>
      <w:r w:rsidRPr="00EB0954">
        <w:rPr>
          <w:rFonts w:ascii="Minion Pro" w:hAnsi="Minion Pro" w:cs="Tahoma"/>
        </w:rPr>
        <w:t>male brug, skal der gøres et ophold i driftsprøven. Derefter skal fristen for driftsprøven forlænges med lige så mange Arbejdsdage, som er tabt ved afbrydelsen. Det tabte antal Arbejdsdage skal, hvis de ikke udgør hele tal, forhøjes til det nærmeste højere antal hele Arbejdsdage.</w:t>
      </w:r>
    </w:p>
    <w:p w:rsidR="0095379A" w:rsidRPr="00EB0954" w:rsidRDefault="0095379A" w:rsidP="0095379A">
      <w:pPr>
        <w:rPr>
          <w:rFonts w:ascii="Minion Pro" w:hAnsi="Minion Pro"/>
        </w:rPr>
      </w:pPr>
      <w:bookmarkStart w:id="260" w:name="_Ref93568593"/>
      <w:bookmarkStart w:id="261" w:name="_Toc93722644"/>
      <w:bookmarkEnd w:id="196"/>
      <w:bookmarkEnd w:id="197"/>
    </w:p>
    <w:p w:rsidR="0095379A" w:rsidRPr="00EB0954" w:rsidRDefault="0095379A" w:rsidP="0095379A">
      <w:pPr>
        <w:pStyle w:val="Overskrift1"/>
        <w:numPr>
          <w:ilvl w:val="0"/>
          <w:numId w:val="21"/>
        </w:numPr>
        <w:rPr>
          <w:rFonts w:ascii="Minion Pro" w:hAnsi="Minion Pro"/>
          <w:color w:val="000000"/>
        </w:rPr>
      </w:pPr>
      <w:bookmarkStart w:id="262" w:name="_Ref105828050"/>
      <w:bookmarkStart w:id="263" w:name="_Ref105828231"/>
      <w:bookmarkStart w:id="264" w:name="_Toc183314895"/>
      <w:bookmarkStart w:id="265" w:name="_Toc262556941"/>
      <w:bookmarkStart w:id="266" w:name="_Toc263682130"/>
      <w:r w:rsidRPr="00EB0954">
        <w:rPr>
          <w:rFonts w:ascii="Minion Pro" w:hAnsi="Minion Pro"/>
          <w:color w:val="000000"/>
        </w:rPr>
        <w:t>Ibrugtagning</w:t>
      </w:r>
      <w:bookmarkEnd w:id="262"/>
      <w:bookmarkEnd w:id="263"/>
      <w:bookmarkEnd w:id="264"/>
      <w:bookmarkEnd w:id="265"/>
      <w:bookmarkEnd w:id="266"/>
    </w:p>
    <w:p w:rsidR="0095379A" w:rsidRPr="00EB0954" w:rsidRDefault="0095379A" w:rsidP="0095379A">
      <w:pPr>
        <w:rPr>
          <w:rFonts w:ascii="Minion Pro" w:hAnsi="Minion Pro"/>
        </w:rPr>
      </w:pPr>
      <w:r w:rsidRPr="00EB0954">
        <w:rPr>
          <w:rFonts w:ascii="Minion Pro" w:hAnsi="Minion Pro"/>
        </w:rPr>
        <w:t>Leverancen kan ibrugtages af Kunden fra Overtagelsesdagen.</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Såfremt Leverancen er opdelt i Delleverancer, kan K</w:t>
      </w:r>
      <w:r w:rsidRPr="00EB0954">
        <w:rPr>
          <w:rFonts w:ascii="Minion Pro" w:hAnsi="Minion Pro" w:cs="Tahoma"/>
          <w:color w:val="000000"/>
        </w:rPr>
        <w:t>unden tage en Delleverance i brug ved go</w:t>
      </w:r>
      <w:r w:rsidRPr="00EB0954">
        <w:rPr>
          <w:rFonts w:ascii="Minion Pro" w:hAnsi="Minion Pro" w:cs="Tahoma"/>
          <w:color w:val="000000"/>
        </w:rPr>
        <w:t>d</w:t>
      </w:r>
      <w:r w:rsidRPr="00EB0954">
        <w:rPr>
          <w:rFonts w:ascii="Minion Pro" w:hAnsi="Minion Pro" w:cs="Tahoma"/>
          <w:color w:val="000000"/>
        </w:rPr>
        <w:t xml:space="preserve">kendelse af delleveranceprøven, såfremt dette er fastsat i </w:t>
      </w:r>
      <w:fldSimple w:instr=" REF _Ref114977763 \r \h  \* MERGEFORMAT ">
        <w:r w:rsidR="00320CDD" w:rsidRPr="00EB0954">
          <w:rPr>
            <w:rFonts w:ascii="Minion Pro" w:hAnsi="Minion Pro"/>
          </w:rPr>
          <w:t>bilag 3</w:t>
        </w:r>
      </w:fldSimple>
      <w:r w:rsidRPr="00EB0954">
        <w:rPr>
          <w:rFonts w:ascii="Minion Pro" w:hAnsi="Minion Pro" w:cs="Tahoma"/>
          <w:color w:val="000000"/>
        </w:rPr>
        <w:t>.</w:t>
      </w:r>
      <w:r w:rsidRPr="00EB0954">
        <w:rPr>
          <w:rFonts w:ascii="Minion Pro" w:hAnsi="Minion Pro"/>
        </w:rPr>
        <w:t xml:space="preserve"> I disse tilfælde gælder punkt </w:t>
      </w:r>
      <w:fldSimple w:instr=" REF _Ref105827076 \r \h  \* MERGEFORMAT ">
        <w:r w:rsidR="00320CDD" w:rsidRPr="00EB0954">
          <w:rPr>
            <w:rFonts w:ascii="Minion Pro" w:hAnsi="Minion Pro"/>
          </w:rPr>
          <w:t>11.1</w:t>
        </w:r>
      </w:fldSimple>
      <w:r w:rsidRPr="00EB0954">
        <w:rPr>
          <w:rFonts w:ascii="Minion Pro" w:hAnsi="Minion Pro"/>
        </w:rPr>
        <w:t xml:space="preserve"> afsnit 3, punkt </w:t>
      </w:r>
      <w:fldSimple w:instr=" REF _Ref93471608 \r \h  \* MERGEFORMAT ">
        <w:r w:rsidR="00320CDD" w:rsidRPr="00EB0954">
          <w:rPr>
            <w:rFonts w:ascii="Minion Pro" w:hAnsi="Minion Pro"/>
          </w:rPr>
          <w:t>12</w:t>
        </w:r>
      </w:fldSimple>
      <w:r w:rsidRPr="00EB0954">
        <w:rPr>
          <w:rFonts w:ascii="Minion Pro" w:hAnsi="Minion Pro"/>
        </w:rPr>
        <w:t xml:space="preserve">, afsnit 4, samt punkt </w:t>
      </w:r>
      <w:fldSimple w:instr=" REF _Ref154316454 \r \h  \* MERGEFORMAT ">
        <w:r w:rsidR="00320CDD" w:rsidRPr="00EB0954">
          <w:rPr>
            <w:rFonts w:ascii="Minion Pro" w:hAnsi="Minion Pro"/>
          </w:rPr>
          <w:t>13.1</w:t>
        </w:r>
      </w:fldSimple>
      <w:r w:rsidRPr="00EB0954">
        <w:rPr>
          <w:rFonts w:ascii="Minion Pro" w:hAnsi="Minion Pro"/>
        </w:rPr>
        <w:t xml:space="preserve"> afsnit 3 og 4.</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Herudover kan Kunden under de i punkt </w:t>
      </w:r>
      <w:fldSimple w:instr=" REF _Ref93470620 \r \h  \* MERGEFORMAT ">
        <w:r w:rsidR="00320CDD" w:rsidRPr="00EB0954">
          <w:rPr>
            <w:rFonts w:ascii="Minion Pro" w:hAnsi="Minion Pro"/>
          </w:rPr>
          <w:t>8.4</w:t>
        </w:r>
      </w:fldSimple>
      <w:r w:rsidRPr="00EB0954">
        <w:rPr>
          <w:rFonts w:ascii="Minion Pro" w:hAnsi="Minion Pro"/>
        </w:rPr>
        <w:t xml:space="preserve"> og punkt </w:t>
      </w:r>
      <w:fldSimple w:instr=" REF _Ref132681142 \r \h  \* MERGEFORMAT ">
        <w:r w:rsidR="00320CDD" w:rsidRPr="00EB0954">
          <w:rPr>
            <w:rFonts w:ascii="Minion Pro" w:hAnsi="Minion Pro"/>
          </w:rPr>
          <w:t>8.5</w:t>
        </w:r>
      </w:fldSimple>
      <w:r w:rsidRPr="00EB0954">
        <w:rPr>
          <w:rFonts w:ascii="Minion Pro" w:hAnsi="Minion Pro"/>
        </w:rPr>
        <w:t xml:space="preserve"> angivne betingelser ekstraordinært ibrugtage en Delleverance eller Leverancen, selvom Leverandøren ikke består henholdsvis en de</w:t>
      </w:r>
      <w:r w:rsidRPr="00EB0954">
        <w:rPr>
          <w:rFonts w:ascii="Minion Pro" w:hAnsi="Minion Pro"/>
        </w:rPr>
        <w:t>l</w:t>
      </w:r>
      <w:r w:rsidRPr="00EB0954">
        <w:rPr>
          <w:rFonts w:ascii="Minion Pro" w:hAnsi="Minion Pro"/>
        </w:rPr>
        <w:t>leveranceprøve eller overtagelsesprøve. Leverandørens forpligtelser til at vedligeholde hele eller dele af Leverancen/Delleverancen, herunder yde hotline service, afhjælpningsansvar etc., træder dog først i kraft ved Kundens godkendelse af dellevera</w:t>
      </w:r>
      <w:r w:rsidRPr="00EB0954">
        <w:rPr>
          <w:rFonts w:ascii="Minion Pro" w:hAnsi="Minion Pro"/>
        </w:rPr>
        <w:t>n</w:t>
      </w:r>
      <w:r w:rsidRPr="00EB0954">
        <w:rPr>
          <w:rFonts w:ascii="Minion Pro" w:hAnsi="Minion Pro"/>
        </w:rPr>
        <w:t>ceprøven eller overtagelsesprøven, uanset Kunden har ibrugtaget på et tidligere tidspunkt i henhold til denne bestemmelse.</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color w:val="000000"/>
        </w:rPr>
      </w:pPr>
      <w:bookmarkStart w:id="267" w:name="_Ref138746300"/>
      <w:bookmarkStart w:id="268" w:name="_Toc183314896"/>
      <w:bookmarkStart w:id="269" w:name="_Toc262556942"/>
      <w:bookmarkStart w:id="270" w:name="_Toc263682131"/>
      <w:bookmarkStart w:id="271" w:name="_Ref115500553"/>
      <w:bookmarkStart w:id="272" w:name="_Ref115503510"/>
      <w:r w:rsidRPr="00EB0954">
        <w:rPr>
          <w:rFonts w:ascii="Minion Pro" w:hAnsi="Minion Pro"/>
        </w:rPr>
        <w:t>Overtagelse</w:t>
      </w:r>
      <w:bookmarkEnd w:id="260"/>
      <w:bookmarkEnd w:id="261"/>
      <w:bookmarkEnd w:id="267"/>
      <w:bookmarkEnd w:id="268"/>
      <w:bookmarkEnd w:id="269"/>
      <w:bookmarkEnd w:id="270"/>
      <w:r w:rsidRPr="00EB0954">
        <w:rPr>
          <w:rFonts w:ascii="Minion Pro" w:hAnsi="Minion Pro"/>
        </w:rPr>
        <w:t xml:space="preserve"> </w:t>
      </w:r>
      <w:bookmarkEnd w:id="271"/>
      <w:bookmarkEnd w:id="272"/>
    </w:p>
    <w:p w:rsidR="0095379A" w:rsidRPr="00EB0954" w:rsidRDefault="0095379A" w:rsidP="0095379A">
      <w:pPr>
        <w:rPr>
          <w:rFonts w:ascii="Minion Pro" w:hAnsi="Minion Pro"/>
          <w:color w:val="000000"/>
        </w:rPr>
      </w:pPr>
      <w:r w:rsidRPr="00EB0954">
        <w:rPr>
          <w:rFonts w:ascii="Minion Pro" w:hAnsi="Minion Pro"/>
          <w:color w:val="000000"/>
        </w:rPr>
        <w:t xml:space="preserve">Leverancen er overtaget af Kunden, når overtagelsesprøven er godkendt, jf. punkt </w:t>
      </w:r>
      <w:fldSimple w:instr=" REF _Ref93556916 \r \h  \* MERGEFORMAT ">
        <w:r w:rsidR="00320CDD" w:rsidRPr="00EB0954">
          <w:rPr>
            <w:rFonts w:ascii="Minion Pro" w:hAnsi="Minion Pro"/>
            <w:color w:val="000000"/>
          </w:rPr>
          <w:t>8.1</w:t>
        </w:r>
      </w:fldSimple>
      <w:r w:rsidRPr="00EB0954">
        <w:rPr>
          <w:rFonts w:ascii="Minion Pro" w:hAnsi="Minion Pro"/>
          <w:color w:val="000000"/>
        </w:rPr>
        <w:t xml:space="preserve">.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s="Tahoma"/>
          <w:color w:val="000000"/>
        </w:rPr>
      </w:pPr>
      <w:r w:rsidRPr="00EB0954">
        <w:rPr>
          <w:rFonts w:ascii="Minion Pro" w:hAnsi="Minion Pro"/>
        </w:rPr>
        <w:t xml:space="preserve">Såfremt der sker Ibrugtagning af hele eller dele af Leverancen før Overtagelsesdagen, uden at dette er aftalt, jf. punkt </w:t>
      </w:r>
      <w:fldSimple w:instr=" REF _Ref105828050 \r \h  \* MERGEFORMAT ">
        <w:r w:rsidR="00320CDD" w:rsidRPr="00EB0954">
          <w:rPr>
            <w:rFonts w:ascii="Minion Pro" w:hAnsi="Minion Pro"/>
          </w:rPr>
          <w:t>9</w:t>
        </w:r>
      </w:fldSimple>
      <w:r w:rsidRPr="00EB0954">
        <w:rPr>
          <w:rFonts w:ascii="Minion Pro" w:hAnsi="Minion Pro"/>
        </w:rPr>
        <w:t xml:space="preserve">, eller uden at betingelserne i punkt </w:t>
      </w:r>
      <w:fldSimple w:instr=" REF _Ref93470620 \r \h  \* MERGEFORMAT ">
        <w:r w:rsidR="00320CDD" w:rsidRPr="00EB0954">
          <w:rPr>
            <w:rFonts w:ascii="Minion Pro" w:hAnsi="Minion Pro"/>
          </w:rPr>
          <w:t>8.4</w:t>
        </w:r>
      </w:fldSimple>
      <w:r w:rsidRPr="00EB0954">
        <w:rPr>
          <w:rFonts w:ascii="Minion Pro" w:hAnsi="Minion Pro"/>
        </w:rPr>
        <w:t xml:space="preserve"> eller punkt </w:t>
      </w:r>
      <w:fldSimple w:instr=" REF _Ref132681142 \r \h  \* MERGEFORMAT ">
        <w:r w:rsidR="00320CDD" w:rsidRPr="00EB0954">
          <w:rPr>
            <w:rFonts w:ascii="Minion Pro" w:hAnsi="Minion Pro"/>
          </w:rPr>
          <w:t>8.5</w:t>
        </w:r>
      </w:fldSimple>
      <w:r w:rsidRPr="00EB0954">
        <w:rPr>
          <w:rFonts w:ascii="Minion Pro" w:hAnsi="Minion Pro"/>
        </w:rPr>
        <w:t xml:space="preserve"> er opfyldt, har Lev</w:t>
      </w:r>
      <w:r w:rsidRPr="00EB0954">
        <w:rPr>
          <w:rFonts w:ascii="Minion Pro" w:hAnsi="Minion Pro"/>
        </w:rPr>
        <w:t>e</w:t>
      </w:r>
      <w:r w:rsidRPr="00EB0954">
        <w:rPr>
          <w:rFonts w:ascii="Minion Pro" w:hAnsi="Minion Pro"/>
        </w:rPr>
        <w:t>randøren ret til ved Meddelelse at anmode Kunden om at ophøre med denne brug. Såfremt Ku</w:t>
      </w:r>
      <w:r w:rsidRPr="00EB0954">
        <w:rPr>
          <w:rFonts w:ascii="Minion Pro" w:hAnsi="Minion Pro"/>
        </w:rPr>
        <w:t>n</w:t>
      </w:r>
      <w:r w:rsidRPr="00EB0954">
        <w:rPr>
          <w:rFonts w:ascii="Minion Pro" w:hAnsi="Minion Pro"/>
        </w:rPr>
        <w:t>den ikke efterkommer anmodningen inden 20 Arbejdsdage, anses de ibrugtagne dele af Levera</w:t>
      </w:r>
      <w:r w:rsidRPr="00EB0954">
        <w:rPr>
          <w:rFonts w:ascii="Minion Pro" w:hAnsi="Minion Pro"/>
        </w:rPr>
        <w:t>n</w:t>
      </w:r>
      <w:r w:rsidRPr="00EB0954">
        <w:rPr>
          <w:rFonts w:ascii="Minion Pro" w:hAnsi="Minion Pro"/>
        </w:rPr>
        <w:t>cen for overtaget af Kunden.</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spacing w:line="360" w:lineRule="atLeast"/>
        <w:rPr>
          <w:rFonts w:ascii="Minion Pro" w:hAnsi="Minion Pro" w:cs="Tahoma"/>
        </w:rPr>
      </w:pPr>
    </w:p>
    <w:p w:rsidR="0095379A" w:rsidRPr="00EB0954" w:rsidRDefault="0095379A" w:rsidP="0095379A">
      <w:pPr>
        <w:rPr>
          <w:rFonts w:ascii="Minion Pro" w:hAnsi="Minion Pro"/>
          <w:color w:val="000000"/>
        </w:rPr>
      </w:pPr>
      <w:r w:rsidRPr="00EB0954">
        <w:rPr>
          <w:rFonts w:ascii="Minion Pro" w:hAnsi="Minion Pro"/>
          <w:color w:val="000000"/>
        </w:rPr>
        <w:t>Leverandøren bærer risikoen for Leverancen indtil Overtagelsesdagen. Såfremt der er sket Ibru</w:t>
      </w:r>
      <w:r w:rsidRPr="00EB0954">
        <w:rPr>
          <w:rFonts w:ascii="Minion Pro" w:hAnsi="Minion Pro"/>
          <w:color w:val="000000"/>
        </w:rPr>
        <w:t>g</w:t>
      </w:r>
      <w:r w:rsidRPr="00EB0954">
        <w:rPr>
          <w:rFonts w:ascii="Minion Pro" w:hAnsi="Minion Pro"/>
          <w:color w:val="000000"/>
        </w:rPr>
        <w:t xml:space="preserve">tagning af Leverancen eller en del heraf forud for Overtagelsesdagen, </w:t>
      </w:r>
      <w:r w:rsidRPr="00EB0954">
        <w:rPr>
          <w:rFonts w:ascii="Minion Pro" w:hAnsi="Minion Pro" w:cs="Tahoma"/>
          <w:color w:val="000000"/>
        </w:rPr>
        <w:t>overgår risikoen for de r</w:t>
      </w:r>
      <w:r w:rsidRPr="00EB0954">
        <w:rPr>
          <w:rFonts w:ascii="Minion Pro" w:hAnsi="Minion Pro" w:cs="Tahoma"/>
          <w:color w:val="000000"/>
        </w:rPr>
        <w:t>e</w:t>
      </w:r>
      <w:r w:rsidRPr="00EB0954">
        <w:rPr>
          <w:rFonts w:ascii="Minion Pro" w:hAnsi="Minion Pro" w:cs="Tahoma"/>
          <w:color w:val="000000"/>
        </w:rPr>
        <w:t xml:space="preserve">spektive dele af Leverancen til Kunden fra Ibrugtagningen.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s="Tahoma"/>
          <w:color w:val="000000"/>
        </w:rPr>
        <w:t xml:space="preserve">For eventuelt udstyr gælder dog, at </w:t>
      </w:r>
      <w:r w:rsidRPr="00EB0954">
        <w:rPr>
          <w:rFonts w:ascii="Minion Pro" w:hAnsi="Minion Pro"/>
          <w:color w:val="000000"/>
        </w:rPr>
        <w:t>Leverandøren kun bærer risikoen indtil Installation</w:t>
      </w:r>
      <w:r w:rsidRPr="00EB0954">
        <w:rPr>
          <w:rFonts w:ascii="Minion Pro" w:hAnsi="Minion Pro"/>
          <w:color w:val="000000"/>
        </w:rPr>
        <w:t>s</w:t>
      </w:r>
      <w:r w:rsidRPr="00EB0954">
        <w:rPr>
          <w:rFonts w:ascii="Minion Pro" w:hAnsi="Minion Pro"/>
          <w:color w:val="000000"/>
        </w:rPr>
        <w:t>dagen.</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rPr>
        <w:t>For ændringer, herunder Optioner</w:t>
      </w:r>
      <w:r w:rsidRPr="00EB0954">
        <w:rPr>
          <w:rFonts w:ascii="Minion Pro" w:hAnsi="Minion Pro" w:cs="Courier New"/>
        </w:rPr>
        <w:t>,</w:t>
      </w:r>
      <w:r w:rsidRPr="00EB0954">
        <w:rPr>
          <w:rFonts w:ascii="Minion Pro" w:hAnsi="Minion Pro"/>
        </w:rPr>
        <w:t xml:space="preserve"> der bestilles til levering som en Selvstændig Opgave, </w:t>
      </w:r>
      <w:r w:rsidRPr="00EB0954">
        <w:rPr>
          <w:rFonts w:ascii="Minion Pro" w:hAnsi="Minion Pro" w:cs="Tahoma"/>
          <w:color w:val="000000"/>
        </w:rPr>
        <w:t xml:space="preserve">jf. punkt </w:t>
      </w:r>
      <w:fldSimple w:instr=" REF _Ref115249201 \r \h  \* MERGEFORMAT ">
        <w:r w:rsidR="00320CDD" w:rsidRPr="00EB0954">
          <w:rPr>
            <w:rFonts w:ascii="Minion Pro" w:hAnsi="Minion Pro" w:cs="Tahoma"/>
            <w:color w:val="000000"/>
          </w:rPr>
          <w:t>6.3</w:t>
        </w:r>
      </w:fldSimple>
      <w:r w:rsidRPr="00EB0954">
        <w:rPr>
          <w:rFonts w:ascii="Minion Pro" w:hAnsi="Minion Pro" w:cs="Tahoma"/>
          <w:color w:val="000000"/>
        </w:rPr>
        <w:t>, sker overtagelse, når Kunden til Leverandøren har afgivet Meddelelse, hvori prøven godke</w:t>
      </w:r>
      <w:r w:rsidRPr="00EB0954">
        <w:rPr>
          <w:rFonts w:ascii="Minion Pro" w:hAnsi="Minion Pro" w:cs="Tahoma"/>
          <w:color w:val="000000"/>
        </w:rPr>
        <w:t>n</w:t>
      </w:r>
      <w:r w:rsidRPr="00EB0954">
        <w:rPr>
          <w:rFonts w:ascii="Minion Pro" w:hAnsi="Minion Pro" w:cs="Tahoma"/>
          <w:color w:val="000000"/>
        </w:rPr>
        <w:t>des.</w:t>
      </w:r>
    </w:p>
    <w:p w:rsidR="0095379A" w:rsidRPr="00EB0954" w:rsidRDefault="0095379A" w:rsidP="0095379A">
      <w:pPr>
        <w:rPr>
          <w:rFonts w:ascii="Minion Pro" w:hAnsi="Minion Pro" w:cs="Tahoma"/>
          <w:color w:val="000000"/>
        </w:rPr>
      </w:pPr>
    </w:p>
    <w:p w:rsidR="0095379A" w:rsidRPr="00EB0954" w:rsidRDefault="0095379A" w:rsidP="0095379A">
      <w:pPr>
        <w:pStyle w:val="Overskrift1"/>
        <w:numPr>
          <w:ilvl w:val="0"/>
          <w:numId w:val="21"/>
        </w:numPr>
        <w:rPr>
          <w:rFonts w:ascii="Minion Pro" w:hAnsi="Minion Pro"/>
        </w:rPr>
      </w:pPr>
      <w:bookmarkStart w:id="273" w:name="_Ref119983429"/>
      <w:bookmarkStart w:id="274" w:name="_Toc183314897"/>
      <w:bookmarkStart w:id="275" w:name="_Toc262556943"/>
      <w:bookmarkStart w:id="276" w:name="_Toc263682132"/>
      <w:bookmarkStart w:id="277" w:name="_Toc93722649"/>
      <w:bookmarkStart w:id="278" w:name="_Ref105826569"/>
      <w:bookmarkStart w:id="279" w:name="_Ref105827406"/>
      <w:r w:rsidRPr="00EB0954">
        <w:rPr>
          <w:rFonts w:ascii="Minion Pro" w:hAnsi="Minion Pro"/>
        </w:rPr>
        <w:t>Vedligeholdelse og support</w:t>
      </w:r>
      <w:bookmarkEnd w:id="273"/>
      <w:bookmarkEnd w:id="274"/>
      <w:bookmarkEnd w:id="275"/>
      <w:bookmarkEnd w:id="276"/>
    </w:p>
    <w:p w:rsidR="0095379A" w:rsidRPr="00EB0954" w:rsidRDefault="0095379A" w:rsidP="0095379A">
      <w:pPr>
        <w:pStyle w:val="Overskrift2"/>
        <w:numPr>
          <w:ilvl w:val="1"/>
          <w:numId w:val="21"/>
        </w:numPr>
        <w:rPr>
          <w:rFonts w:ascii="Minion Pro" w:hAnsi="Minion Pro"/>
        </w:rPr>
      </w:pPr>
      <w:bookmarkStart w:id="280" w:name="_Ref105827076"/>
      <w:bookmarkStart w:id="281" w:name="_Toc183314898"/>
      <w:bookmarkStart w:id="282" w:name="_Toc262556944"/>
      <w:bookmarkStart w:id="283" w:name="_Toc263682133"/>
      <w:r w:rsidRPr="00EB0954">
        <w:rPr>
          <w:rFonts w:ascii="Minion Pro" w:hAnsi="Minion Pro"/>
        </w:rPr>
        <w:t>Generelt</w:t>
      </w:r>
      <w:bookmarkEnd w:id="280"/>
      <w:bookmarkEnd w:id="281"/>
      <w:bookmarkEnd w:id="282"/>
      <w:bookmarkEnd w:id="283"/>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Leverandøren påtager sig at udføre vedligeholdelse og support af Leverancen fra Overtagelsesd</w:t>
      </w:r>
      <w:r w:rsidRPr="00EB0954">
        <w:rPr>
          <w:rFonts w:ascii="Minion Pro" w:hAnsi="Minion Pro"/>
        </w:rPr>
        <w:t>a</w:t>
      </w:r>
      <w:r w:rsidRPr="00EB0954">
        <w:rPr>
          <w:rFonts w:ascii="Minion Pro" w:hAnsi="Minion Pro"/>
        </w:rPr>
        <w:t>gen.</w:t>
      </w: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 xml:space="preserve">Det nærmere omfang af vedligeholdelse og support og udførelse heraf er specificeret i </w:t>
      </w:r>
      <w:fldSimple w:instr=" REF _Ref105826481 \r \h  \* MERGEFORMAT ">
        <w:r w:rsidR="00320CDD" w:rsidRPr="00EB0954">
          <w:rPr>
            <w:rFonts w:ascii="Minion Pro" w:hAnsi="Minion Pro"/>
          </w:rPr>
          <w:t>bilag 5</w:t>
        </w:r>
      </w:fldSimple>
      <w:r w:rsidRPr="00EB0954">
        <w:rPr>
          <w:rFonts w:ascii="Minion Pro" w:hAnsi="Minion Pro"/>
        </w:rPr>
        <w:t>. Vedligeholdelse af Programmel omfatter altid også den hertil hørende Dokume</w:t>
      </w:r>
      <w:r w:rsidRPr="00EB0954">
        <w:rPr>
          <w:rFonts w:ascii="Minion Pro" w:hAnsi="Minion Pro"/>
        </w:rPr>
        <w:t>n</w:t>
      </w:r>
      <w:r w:rsidRPr="00EB0954">
        <w:rPr>
          <w:rFonts w:ascii="Minion Pro" w:hAnsi="Minion Pro"/>
        </w:rPr>
        <w:t xml:space="preserve">tation, jf. dog punkt </w:t>
      </w:r>
      <w:fldSimple w:instr=" REF _Ref166565600 \r \h  \* MERGEFORMAT ">
        <w:r w:rsidR="00320CDD" w:rsidRPr="00EB0954">
          <w:rPr>
            <w:rFonts w:ascii="Minion Pro" w:hAnsi="Minion Pro"/>
          </w:rPr>
          <w:t>17.5</w:t>
        </w:r>
      </w:fldSimple>
      <w:r w:rsidRPr="00EB0954">
        <w:rPr>
          <w:rFonts w:ascii="Minion Pro" w:hAnsi="Minion Pro"/>
        </w:rPr>
        <w:t>.</w:t>
      </w: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highlight w:val="yellow"/>
        </w:rPr>
      </w:pPr>
    </w:p>
    <w:p w:rsidR="0095379A" w:rsidRPr="00EB0954" w:rsidRDefault="0095379A" w:rsidP="0095379A">
      <w:pPr>
        <w:rPr>
          <w:rFonts w:ascii="Minion Pro" w:hAnsi="Minion Pro"/>
        </w:rPr>
      </w:pPr>
      <w:r w:rsidRPr="00EB0954">
        <w:rPr>
          <w:rFonts w:ascii="Minion Pro" w:hAnsi="Minion Pro"/>
        </w:rPr>
        <w:t>Ved Ibrugtagning af en godkendt Delleverance inden Overtagelsesdagen, skal Leverand</w:t>
      </w:r>
      <w:r w:rsidRPr="00EB0954">
        <w:rPr>
          <w:rFonts w:ascii="Minion Pro" w:hAnsi="Minion Pro"/>
        </w:rPr>
        <w:t>ø</w:t>
      </w:r>
      <w:r w:rsidRPr="00EB0954">
        <w:rPr>
          <w:rFonts w:ascii="Minion Pro" w:hAnsi="Minion Pro"/>
        </w:rPr>
        <w:t xml:space="preserve">ren yde vedligeholdelse og support på Delleverancen som angivet i </w:t>
      </w:r>
      <w:fldSimple w:instr=" REF _Ref105826481 \r \h  \* MERGEFORMAT ">
        <w:r w:rsidR="00320CDD" w:rsidRPr="00EB0954">
          <w:rPr>
            <w:rFonts w:ascii="Minion Pro" w:hAnsi="Minion Pro"/>
          </w:rPr>
          <w:t>bilag 5</w:t>
        </w:r>
      </w:fldSimple>
      <w:r w:rsidRPr="00EB0954">
        <w:rPr>
          <w:rFonts w:ascii="Minion Pro" w:hAnsi="Minion Pro"/>
        </w:rPr>
        <w:t>. Kunden bet</w:t>
      </w:r>
      <w:r w:rsidRPr="00EB0954">
        <w:rPr>
          <w:rFonts w:ascii="Minion Pro" w:hAnsi="Minion Pro"/>
        </w:rPr>
        <w:t>a</w:t>
      </w:r>
      <w:r w:rsidRPr="00EB0954">
        <w:rPr>
          <w:rFonts w:ascii="Minion Pro" w:hAnsi="Minion Pro"/>
        </w:rPr>
        <w:t xml:space="preserve">ler vederlag for vedligeholdelse og support forud for Overtagelsesdagen som anført i </w:t>
      </w:r>
      <w:fldSimple w:instr=" REF _Ref93469208 \r \h  \* MERGEFORMAT ">
        <w:r w:rsidR="00320CDD" w:rsidRPr="00EB0954">
          <w:rPr>
            <w:rFonts w:ascii="Minion Pro" w:hAnsi="Minion Pro" w:cs="Tahoma"/>
          </w:rPr>
          <w:t>b</w:t>
        </w:r>
        <w:r w:rsidR="00320CDD" w:rsidRPr="00EB0954">
          <w:rPr>
            <w:rFonts w:ascii="Minion Pro" w:hAnsi="Minion Pro" w:cs="Tahoma"/>
          </w:rPr>
          <w:t>i</w:t>
        </w:r>
        <w:r w:rsidR="00320CDD" w:rsidRPr="00EB0954">
          <w:rPr>
            <w:rFonts w:ascii="Minion Pro" w:hAnsi="Minion Pro" w:cs="Tahoma"/>
          </w:rPr>
          <w:t>lag 12</w:t>
        </w:r>
      </w:fldSimple>
      <w:r w:rsidRPr="00EB0954">
        <w:rPr>
          <w:rFonts w:ascii="Minion Pro" w:hAnsi="Minion Pro" w:cs="Tahoma"/>
        </w:rPr>
        <w:t>.</w:t>
      </w: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highlight w:val="yellow"/>
        </w:rPr>
      </w:pP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 xml:space="preserve">Kunden er ikke forpligtet til at foretage opdatering med nye Versioner eller </w:t>
      </w:r>
      <w:proofErr w:type="spellStart"/>
      <w:r w:rsidRPr="00EB0954">
        <w:rPr>
          <w:rFonts w:ascii="Minion Pro" w:hAnsi="Minion Pro"/>
        </w:rPr>
        <w:t>Releases</w:t>
      </w:r>
      <w:proofErr w:type="spellEnd"/>
      <w:r w:rsidRPr="00EB0954">
        <w:rPr>
          <w:rFonts w:ascii="Minion Pro" w:hAnsi="Minion Pro"/>
        </w:rPr>
        <w:t>. Såfremt en sådan opdatering er en forudsætning for Leverandørens opfyldelse af se</w:t>
      </w:r>
      <w:r w:rsidRPr="00EB0954">
        <w:rPr>
          <w:rFonts w:ascii="Minion Pro" w:hAnsi="Minion Pro"/>
        </w:rPr>
        <w:t>r</w:t>
      </w:r>
      <w:r w:rsidRPr="00EB0954">
        <w:rPr>
          <w:rFonts w:ascii="Minion Pro" w:hAnsi="Minion Pro"/>
        </w:rPr>
        <w:t xml:space="preserve">vicemål, er dette angivet i </w:t>
      </w:r>
      <w:fldSimple w:instr=" REF _Ref93469183 \r \h  \* MERGEFORMAT ">
        <w:r w:rsidR="00320CDD" w:rsidRPr="00EB0954">
          <w:rPr>
            <w:rFonts w:ascii="Minion Pro" w:hAnsi="Minion Pro"/>
          </w:rPr>
          <w:t>bilag 5</w:t>
        </w:r>
      </w:fldSimple>
      <w:r w:rsidRPr="00EB0954">
        <w:rPr>
          <w:rFonts w:ascii="Minion Pro" w:hAnsi="Minion Pro"/>
        </w:rPr>
        <w:t xml:space="preserve"> med antal </w:t>
      </w:r>
      <w:proofErr w:type="spellStart"/>
      <w:r w:rsidRPr="00EB0954">
        <w:rPr>
          <w:rFonts w:ascii="Minion Pro" w:hAnsi="Minion Pro"/>
        </w:rPr>
        <w:t>Versioner/Releases</w:t>
      </w:r>
      <w:proofErr w:type="spellEnd"/>
      <w:r w:rsidRPr="00EB0954">
        <w:rPr>
          <w:rFonts w:ascii="Minion Pro" w:hAnsi="Minion Pro"/>
        </w:rPr>
        <w:t>, som Kunden maksimalt kan være bagud. Endvidere kan en sådan opdatering være en forudsætning for Leverandørens pligt til fejlafhjælpning som led i ve</w:t>
      </w:r>
      <w:r w:rsidRPr="00EB0954">
        <w:rPr>
          <w:rFonts w:ascii="Minion Pro" w:hAnsi="Minion Pro"/>
        </w:rPr>
        <w:t>d</w:t>
      </w:r>
      <w:r w:rsidRPr="00EB0954">
        <w:rPr>
          <w:rFonts w:ascii="Minion Pro" w:hAnsi="Minion Pro"/>
        </w:rPr>
        <w:t xml:space="preserve">ligeholdelsesordningen, jf. punkt </w:t>
      </w:r>
      <w:fldSimple w:instr=" REF _Ref121067501 \r \h  \* MERGEFORMAT ">
        <w:r w:rsidR="00320CDD" w:rsidRPr="00EB0954">
          <w:rPr>
            <w:rFonts w:ascii="Minion Pro" w:hAnsi="Minion Pro"/>
          </w:rPr>
          <w:t>14.4.2</w:t>
        </w:r>
      </w:fldSimple>
      <w:r w:rsidRPr="00EB0954">
        <w:rPr>
          <w:rFonts w:ascii="Minion Pro" w:hAnsi="Minion Pro"/>
        </w:rPr>
        <w:t xml:space="preserve">. </w:t>
      </w: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rPr>
          <w:rFonts w:ascii="Minion Pro" w:hAnsi="Minion Pro"/>
        </w:rPr>
      </w:pPr>
      <w:r w:rsidRPr="00EB0954">
        <w:rPr>
          <w:rFonts w:ascii="Minion Pro" w:hAnsi="Minion Pro"/>
        </w:rPr>
        <w:t>Vedligeholdelse skal udføres i overensstemmelse med God it-skik og af kvalificeret pers</w:t>
      </w:r>
      <w:r w:rsidRPr="00EB0954">
        <w:rPr>
          <w:rFonts w:ascii="Minion Pro" w:hAnsi="Minion Pro"/>
        </w:rPr>
        <w:t>o</w:t>
      </w:r>
      <w:r w:rsidRPr="00EB0954">
        <w:rPr>
          <w:rFonts w:ascii="Minion Pro" w:hAnsi="Minion Pro"/>
        </w:rPr>
        <w:t>nale, der har kendskab til Leverancen. Leverandøren skal ved udførelse af vedligeholdelse og support opfy</w:t>
      </w:r>
      <w:r w:rsidRPr="00EB0954">
        <w:rPr>
          <w:rFonts w:ascii="Minion Pro" w:hAnsi="Minion Pro"/>
        </w:rPr>
        <w:t>l</w:t>
      </w:r>
      <w:r w:rsidRPr="00EB0954">
        <w:rPr>
          <w:rFonts w:ascii="Minion Pro" w:hAnsi="Minion Pro"/>
        </w:rPr>
        <w:t xml:space="preserve">de det af Leverandøren angivne modenhedsniveau, jf. </w:t>
      </w:r>
      <w:fldSimple w:instr=" REF _Ref122495845 \r \h  \* MERGEFORMAT ">
        <w:r w:rsidR="00320CDD" w:rsidRPr="00EB0954">
          <w:rPr>
            <w:rFonts w:ascii="Minion Pro" w:hAnsi="Minion Pro"/>
          </w:rPr>
          <w:t>bilag 8</w:t>
        </w:r>
      </w:fldSimple>
      <w:r w:rsidRPr="00EB0954">
        <w:rPr>
          <w:rFonts w:ascii="Minion Pro" w:hAnsi="Minion Pro"/>
        </w:rPr>
        <w:t xml:space="preserve">. Bestemmelsen i punkt </w:t>
      </w:r>
      <w:fldSimple w:instr=" REF _Ref152499042 \r \h  \* MERGEFORMAT ">
        <w:r w:rsidR="00320CDD" w:rsidRPr="00EB0954">
          <w:rPr>
            <w:rFonts w:ascii="Minion Pro" w:hAnsi="Minion Pro"/>
          </w:rPr>
          <w:t>5.6</w:t>
        </w:r>
      </w:fldSimple>
      <w:r w:rsidRPr="00EB0954">
        <w:rPr>
          <w:rFonts w:ascii="Minion Pro" w:hAnsi="Minion Pro"/>
        </w:rPr>
        <w:t xml:space="preserve"> om Ku</w:t>
      </w:r>
      <w:r w:rsidRPr="00EB0954">
        <w:rPr>
          <w:rFonts w:ascii="Minion Pro" w:hAnsi="Minion Pro"/>
        </w:rPr>
        <w:t>n</w:t>
      </w:r>
      <w:r w:rsidRPr="00EB0954">
        <w:rPr>
          <w:rFonts w:ascii="Minion Pro" w:hAnsi="Minion Pro"/>
        </w:rPr>
        <w:t xml:space="preserve">dens ret til kontrol finder tilsvarende anvendelse.  </w:t>
      </w: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pStyle w:val="Overskrift2"/>
        <w:numPr>
          <w:ilvl w:val="1"/>
          <w:numId w:val="21"/>
        </w:numPr>
        <w:rPr>
          <w:rFonts w:ascii="Minion Pro" w:hAnsi="Minion Pro"/>
        </w:rPr>
      </w:pPr>
      <w:bookmarkStart w:id="284" w:name="_Ref119988917"/>
      <w:bookmarkStart w:id="285" w:name="_Toc183314899"/>
      <w:bookmarkStart w:id="286" w:name="_Toc262556945"/>
      <w:bookmarkStart w:id="287" w:name="_Toc263682134"/>
      <w:r w:rsidRPr="00EB0954">
        <w:rPr>
          <w:rFonts w:ascii="Minion Pro" w:hAnsi="Minion Pro"/>
        </w:rPr>
        <w:lastRenderedPageBreak/>
        <w:t>Vedligeholdelsesordningens tidsfrister</w:t>
      </w:r>
      <w:bookmarkEnd w:id="284"/>
      <w:bookmarkEnd w:id="285"/>
      <w:bookmarkEnd w:id="286"/>
      <w:bookmarkEnd w:id="287"/>
    </w:p>
    <w:p w:rsidR="0095379A" w:rsidRPr="00EB0954" w:rsidRDefault="0095379A" w:rsidP="0095379A">
      <w:pPr>
        <w:rPr>
          <w:rFonts w:ascii="Minion Pro" w:hAnsi="Minion Pro"/>
        </w:rPr>
      </w:pPr>
      <w:r w:rsidRPr="00EB0954">
        <w:rPr>
          <w:rFonts w:ascii="Minion Pro" w:hAnsi="Minion Pro"/>
        </w:rPr>
        <w:t xml:space="preserve">Tidsfrister for Leverandørens påbegyndelse fejlafhjælpning fremgår af </w:t>
      </w:r>
      <w:fldSimple w:instr=" REF _Ref93469244 \r \h  \* MERGEFORMAT ">
        <w:r w:rsidR="00320CDD" w:rsidRPr="00EB0954">
          <w:rPr>
            <w:rFonts w:ascii="Minion Pro" w:hAnsi="Minion Pro"/>
          </w:rPr>
          <w:t>bilag 6</w:t>
        </w:r>
      </w:fldSimple>
      <w:r w:rsidRPr="00EB0954">
        <w:rPr>
          <w:rFonts w:ascii="Minion Pro" w:hAnsi="Minion Pro"/>
        </w:rPr>
        <w:t xml:space="preserve">, jf. dog punkt </w:t>
      </w:r>
      <w:fldSimple w:instr=" REF _Ref114984513 \r \h  \* MERGEFORMAT ">
        <w:r w:rsidR="00320CDD" w:rsidRPr="00EB0954">
          <w:rPr>
            <w:rFonts w:ascii="Minion Pro" w:hAnsi="Minion Pro"/>
          </w:rPr>
          <w:t>17.5</w:t>
        </w:r>
      </w:fldSimple>
      <w:r w:rsidRPr="00EB0954">
        <w:rPr>
          <w:rFonts w:ascii="Minion Pro" w:hAnsi="Minion Pro"/>
        </w:rPr>
        <w:t xml:space="preserve"> vedrørende tredjepartsprogrammel.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Kategoriseringen af en Fejl afhænger særligt af, om Fejlen er kritisk for løsning af Kundens opg</w:t>
      </w:r>
      <w:r w:rsidRPr="00EB0954">
        <w:rPr>
          <w:rFonts w:ascii="Minion Pro" w:hAnsi="Minion Pro"/>
        </w:rPr>
        <w:t>a</w:t>
      </w:r>
      <w:r w:rsidRPr="00EB0954">
        <w:rPr>
          <w:rFonts w:ascii="Minion Pro" w:hAnsi="Minion Pro"/>
        </w:rPr>
        <w:t>ver, og om Fejlen kan omgås. Ved omgåelse forstås blandt andet anvendelse af andre og/eller yderligere indtastninger eller funktioner samt Kundens benyttelse af æ</w:t>
      </w:r>
      <w:r w:rsidRPr="00EB0954">
        <w:rPr>
          <w:rFonts w:ascii="Minion Pro" w:hAnsi="Minion Pro"/>
        </w:rPr>
        <w:t>n</w:t>
      </w:r>
      <w:r w:rsidRPr="00EB0954">
        <w:rPr>
          <w:rFonts w:ascii="Minion Pro" w:hAnsi="Minion Pro"/>
        </w:rPr>
        <w:t>drede arbejdsprocesser.</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Fejl kategoriseres af Parterne i fællesskab i forbindelse med Kundens rapportering af Fe</w:t>
      </w:r>
      <w:r w:rsidRPr="00EB0954">
        <w:rPr>
          <w:rFonts w:ascii="Minion Pro" w:hAnsi="Minion Pro"/>
        </w:rPr>
        <w:t>j</w:t>
      </w:r>
      <w:r w:rsidRPr="00EB0954">
        <w:rPr>
          <w:rFonts w:ascii="Minion Pro" w:hAnsi="Minion Pro"/>
        </w:rPr>
        <w:t xml:space="preserve">len. Ved uenighed om kategorisering af Fejlen finder bestemmelserne i punkt </w:t>
      </w:r>
      <w:fldSimple w:instr=" REF _Ref119989341 \r \h  \* MERGEFORMAT ">
        <w:r w:rsidR="00320CDD" w:rsidRPr="00EB0954">
          <w:rPr>
            <w:rFonts w:ascii="Minion Pro" w:hAnsi="Minion Pro"/>
          </w:rPr>
          <w:t>27.2</w:t>
        </w:r>
      </w:fldSimple>
      <w:r w:rsidRPr="00EB0954">
        <w:rPr>
          <w:rFonts w:ascii="Minion Pro" w:hAnsi="Minion Pro"/>
        </w:rPr>
        <w:t xml:space="preserve"> a</w:t>
      </w:r>
      <w:r w:rsidRPr="00EB0954">
        <w:rPr>
          <w:rFonts w:ascii="Minion Pro" w:hAnsi="Minion Pro"/>
        </w:rPr>
        <w:t>n</w:t>
      </w:r>
      <w:r w:rsidRPr="00EB0954">
        <w:rPr>
          <w:rFonts w:ascii="Minion Pro" w:hAnsi="Minion Pro"/>
        </w:rPr>
        <w:t>vendelse. Indtil der er truffet afgørelse i tilfælde af uenighed om kategorisering af den rapporterede Fejl, skal Leverand</w:t>
      </w:r>
      <w:r w:rsidRPr="00EB0954">
        <w:rPr>
          <w:rFonts w:ascii="Minion Pro" w:hAnsi="Minion Pro"/>
        </w:rPr>
        <w:t>ø</w:t>
      </w:r>
      <w:r w:rsidRPr="00EB0954">
        <w:rPr>
          <w:rFonts w:ascii="Minion Pro" w:hAnsi="Minion Pro"/>
        </w:rPr>
        <w:t>ren afhjælpe denne i forhold til Kundens kategorisering.</w:t>
      </w:r>
    </w:p>
    <w:p w:rsidR="0095379A" w:rsidRPr="00EB0954" w:rsidRDefault="0095379A" w:rsidP="0095379A">
      <w:pPr>
        <w:rPr>
          <w:rFonts w:ascii="Minion Pro" w:hAnsi="Minion Pro"/>
        </w:rPr>
      </w:pPr>
      <w:r w:rsidRPr="00EB0954">
        <w:rPr>
          <w:rFonts w:ascii="Minion Pro" w:hAnsi="Minion Pro"/>
        </w:rPr>
        <w:t xml:space="preserve"> </w:t>
      </w:r>
    </w:p>
    <w:p w:rsidR="0095379A" w:rsidRPr="00EB0954" w:rsidRDefault="0095379A" w:rsidP="0095379A">
      <w:pPr>
        <w:rPr>
          <w:rFonts w:ascii="Minion Pro" w:hAnsi="Minion Pro"/>
        </w:rPr>
      </w:pPr>
      <w:r w:rsidRPr="00EB0954">
        <w:rPr>
          <w:rFonts w:ascii="Minion Pro" w:hAnsi="Minion Pro"/>
        </w:rPr>
        <w:t>Tidsfristerne for påbegyndt og gennemført fejlafhjælpning regnes fra det tidspunkt, hvor Lev</w:t>
      </w:r>
      <w:r w:rsidRPr="00EB0954">
        <w:rPr>
          <w:rFonts w:ascii="Minion Pro" w:hAnsi="Minion Pro"/>
        </w:rPr>
        <w:t>e</w:t>
      </w:r>
      <w:r w:rsidRPr="00EB0954">
        <w:rPr>
          <w:rFonts w:ascii="Minion Pro" w:hAnsi="Minion Pro"/>
        </w:rPr>
        <w:t xml:space="preserve">randøren har modtaget Kundens fyldestgørende reklamation, jf. </w:t>
      </w:r>
      <w:fldSimple w:instr=" REF _Ref105826481 \r \h  \* MERGEFORMAT ">
        <w:r w:rsidR="00320CDD" w:rsidRPr="00EB0954">
          <w:rPr>
            <w:rFonts w:ascii="Minion Pro" w:hAnsi="Minion Pro"/>
          </w:rPr>
          <w:t>bilag 5</w:t>
        </w:r>
      </w:fldSimple>
      <w:r w:rsidRPr="00EB0954">
        <w:rPr>
          <w:rFonts w:ascii="Minion Pro" w:hAnsi="Minion Pro"/>
        </w:rPr>
        <w:t>, til det tid</w:t>
      </w:r>
      <w:r w:rsidRPr="00EB0954">
        <w:rPr>
          <w:rFonts w:ascii="Minion Pro" w:hAnsi="Minion Pro"/>
        </w:rPr>
        <w:t>s</w:t>
      </w:r>
      <w:r w:rsidRPr="00EB0954">
        <w:rPr>
          <w:rFonts w:ascii="Minion Pro" w:hAnsi="Minion Pro"/>
        </w:rPr>
        <w:t>punkt, hvor Leverandøren henholdsvis har påbegyndt afhjælpning eller har afhjulpet Fejlen samt afgivet u</w:t>
      </w:r>
      <w:r w:rsidRPr="00EB0954">
        <w:rPr>
          <w:rFonts w:ascii="Minion Pro" w:hAnsi="Minion Pro"/>
        </w:rPr>
        <w:t>n</w:t>
      </w:r>
      <w:r w:rsidRPr="00EB0954">
        <w:rPr>
          <w:rFonts w:ascii="Minion Pro" w:hAnsi="Minion Pro"/>
        </w:rPr>
        <w:t xml:space="preserve">derretning herom til Kunden, jf. </w:t>
      </w:r>
      <w:fldSimple w:instr=" REF _Ref105826481 \r \h  \* MERGEFORMAT ">
        <w:r w:rsidR="00320CDD" w:rsidRPr="00EB0954">
          <w:rPr>
            <w:rFonts w:ascii="Minion Pro" w:hAnsi="Minion Pro"/>
          </w:rPr>
          <w:t>bilag 5</w:t>
        </w:r>
      </w:fldSimple>
      <w:r w:rsidRPr="00EB0954">
        <w:rPr>
          <w:rFonts w:ascii="Minion Pro" w:hAnsi="Minion Pro"/>
        </w:rPr>
        <w:t>. Såfremt Leverandøren efter aftale med Kunden anvender fjerndiagnose, anses fejlafhjælpning for påbegyndt på det tidspunkt, hvor Leverandøren har eta</w:t>
      </w:r>
      <w:r w:rsidRPr="00EB0954">
        <w:rPr>
          <w:rFonts w:ascii="Minion Pro" w:hAnsi="Minion Pro"/>
        </w:rPr>
        <w:t>b</w:t>
      </w:r>
      <w:r w:rsidRPr="00EB0954">
        <w:rPr>
          <w:rFonts w:ascii="Minion Pro" w:hAnsi="Minion Pro"/>
        </w:rPr>
        <w:t>leret eller forsøgt at etablere den aftalte forbinde</w:t>
      </w:r>
      <w:r w:rsidRPr="00EB0954">
        <w:rPr>
          <w:rFonts w:ascii="Minion Pro" w:hAnsi="Minion Pro"/>
        </w:rPr>
        <w:t>l</w:t>
      </w:r>
      <w:r w:rsidRPr="00EB0954">
        <w:rPr>
          <w:rFonts w:ascii="Minion Pro" w:hAnsi="Minion Pro"/>
        </w:rPr>
        <w:t>se.</w:t>
      </w:r>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pStyle w:val="Overskrift2"/>
        <w:numPr>
          <w:ilvl w:val="1"/>
          <w:numId w:val="21"/>
        </w:numPr>
        <w:rPr>
          <w:rFonts w:ascii="Minion Pro" w:hAnsi="Minion Pro"/>
        </w:rPr>
      </w:pPr>
      <w:bookmarkStart w:id="288" w:name="_Ref114980278"/>
      <w:bookmarkStart w:id="289" w:name="_Toc183314900"/>
      <w:bookmarkStart w:id="290" w:name="_Toc262556946"/>
      <w:bookmarkStart w:id="291" w:name="_Toc263682135"/>
      <w:r w:rsidRPr="00EB0954">
        <w:rPr>
          <w:rFonts w:ascii="Minion Pro" w:hAnsi="Minion Pro"/>
        </w:rPr>
        <w:t>Udførelse</w:t>
      </w:r>
      <w:bookmarkEnd w:id="288"/>
      <w:bookmarkEnd w:id="289"/>
      <w:bookmarkEnd w:id="290"/>
      <w:bookmarkEnd w:id="291"/>
    </w:p>
    <w:p w:rsidR="0095379A" w:rsidRPr="00EB0954" w:rsidRDefault="0095379A" w:rsidP="0095379A">
      <w:pPr>
        <w:tabs>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Fejlafhjælpning og andre vedligeholdelsesarbejder skal planlægges og udføres, så de er til mindst mulig gene for Kunden.</w:t>
      </w: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rPr>
          <w:rFonts w:ascii="Minion Pro" w:hAnsi="Minion Pro"/>
        </w:rPr>
      </w:pPr>
      <w:r w:rsidRPr="00EB0954">
        <w:rPr>
          <w:rFonts w:ascii="Minion Pro" w:hAnsi="Minion Pro"/>
        </w:rPr>
        <w:t>I tilfælde af vedligeholdelsesarbejder, der udføres på Leverandørens initiativ, og i de ti</w:t>
      </w:r>
      <w:r w:rsidRPr="00EB0954">
        <w:rPr>
          <w:rFonts w:ascii="Minion Pro" w:hAnsi="Minion Pro"/>
        </w:rPr>
        <w:t>l</w:t>
      </w:r>
      <w:r w:rsidRPr="00EB0954">
        <w:rPr>
          <w:rFonts w:ascii="Minion Pro" w:hAnsi="Minion Pro"/>
        </w:rPr>
        <w:t>fælde, hvor det ikke på forhånd er fastlagt, hvornår Leverandøren skal udføre vedligeho</w:t>
      </w:r>
      <w:r w:rsidRPr="00EB0954">
        <w:rPr>
          <w:rFonts w:ascii="Minion Pro" w:hAnsi="Minion Pro"/>
        </w:rPr>
        <w:t>l</w:t>
      </w:r>
      <w:r w:rsidRPr="00EB0954">
        <w:rPr>
          <w:rFonts w:ascii="Minion Pro" w:hAnsi="Minion Pro"/>
        </w:rPr>
        <w:t xml:space="preserve">delse, skal Kunden så vidt muligt varsles derom mindst 10 Arbejdsdage i forvejen, jf. </w:t>
      </w:r>
      <w:fldSimple w:instr=" REF _Ref105826481 \r \h  \* MERGEFORMAT ">
        <w:r w:rsidR="00320CDD" w:rsidRPr="00EB0954">
          <w:rPr>
            <w:rFonts w:ascii="Minion Pro" w:hAnsi="Minion Pro"/>
          </w:rPr>
          <w:t>b</w:t>
        </w:r>
        <w:r w:rsidR="00320CDD" w:rsidRPr="00EB0954">
          <w:rPr>
            <w:rFonts w:ascii="Minion Pro" w:hAnsi="Minion Pro"/>
          </w:rPr>
          <w:t>i</w:t>
        </w:r>
        <w:r w:rsidR="00320CDD" w:rsidRPr="00EB0954">
          <w:rPr>
            <w:rFonts w:ascii="Minion Pro" w:hAnsi="Minion Pro"/>
          </w:rPr>
          <w:t>lag 5</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Kunden kan kræve, at vedligeholdelsesarbejder finder sted uden for Kundens normale arbejdstid. Kunden betaler i så fald et ekstra vederlag derfor i overensstemmelse med </w:t>
      </w:r>
      <w:fldSimple w:instr=" REF _Ref93469208 \r \h  \* MERGEFORMAT ">
        <w:r w:rsidR="00320CDD" w:rsidRPr="00EB0954">
          <w:rPr>
            <w:rFonts w:ascii="Minion Pro" w:hAnsi="Minion Pro"/>
          </w:rPr>
          <w:t>bilag 12</w:t>
        </w:r>
      </w:fldSimple>
      <w:r w:rsidRPr="00EB0954">
        <w:rPr>
          <w:rFonts w:ascii="Minion Pro" w:hAnsi="Minion Pro"/>
        </w:rPr>
        <w:t>, uanset årsagen til vedligeholdelsesarbejdet.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Såfremt vedligeholdelsesarbejder nødvendiggør en hel eller delvis afbrydelse af Kundens brug, skal Leverandøren indhente Kundens tilladelse dertil, forinden afbrydelse finder sted. Nægter Kunden at tillade en sådan afbrydelse straks efter Leverandørens anmo</w:t>
      </w:r>
      <w:r w:rsidRPr="00EB0954">
        <w:rPr>
          <w:rFonts w:ascii="Minion Pro" w:hAnsi="Minion Pro"/>
        </w:rPr>
        <w:t>d</w:t>
      </w:r>
      <w:r w:rsidRPr="00EB0954">
        <w:rPr>
          <w:rFonts w:ascii="Minion Pro" w:hAnsi="Minion Pro"/>
        </w:rPr>
        <w:t>ning derom, er dette at betragte som en af Kunden anmodet udskydelse af det pågældende vedligeholdelsesarbejde. S</w:t>
      </w:r>
      <w:r w:rsidRPr="00EB0954">
        <w:rPr>
          <w:rFonts w:ascii="Minion Pro" w:hAnsi="Minion Pro"/>
        </w:rPr>
        <w:t>å</w:t>
      </w:r>
      <w:r w:rsidRPr="00EB0954">
        <w:rPr>
          <w:rFonts w:ascii="Minion Pro" w:hAnsi="Minion Pro"/>
        </w:rPr>
        <w:t>fremt den udskudte vedligeholdelse er årsag til man</w:t>
      </w:r>
      <w:r w:rsidRPr="00EB0954">
        <w:rPr>
          <w:rFonts w:ascii="Minion Pro" w:hAnsi="Minion Pro"/>
        </w:rPr>
        <w:t>g</w:t>
      </w:r>
      <w:r w:rsidRPr="00EB0954">
        <w:rPr>
          <w:rFonts w:ascii="Minion Pro" w:hAnsi="Minion Pro"/>
        </w:rPr>
        <w:t xml:space="preserve">lende opfyldelse af servicemål, jf. </w:t>
      </w:r>
      <w:fldSimple w:instr=" REF _Ref93469244 \r \h  \* MERGEFORMAT ">
        <w:r w:rsidR="00320CDD" w:rsidRPr="00EB0954">
          <w:rPr>
            <w:rFonts w:ascii="Minion Pro" w:hAnsi="Minion Pro"/>
          </w:rPr>
          <w:t>bilag 6</w:t>
        </w:r>
      </w:fldSimple>
      <w:r w:rsidRPr="00EB0954">
        <w:rPr>
          <w:rFonts w:ascii="Minion Pro" w:hAnsi="Minion Pro"/>
        </w:rPr>
        <w:t>, eller andre krav, er Leverandøren ikke ansvarlig derfor i den periode, som vedligeholdelsen u</w:t>
      </w:r>
      <w:r w:rsidRPr="00EB0954">
        <w:rPr>
          <w:rFonts w:ascii="Minion Pro" w:hAnsi="Minion Pro"/>
        </w:rPr>
        <w:t>d</w:t>
      </w:r>
      <w:r w:rsidRPr="00EB0954">
        <w:rPr>
          <w:rFonts w:ascii="Minion Pro" w:hAnsi="Minion Pro"/>
        </w:rPr>
        <w:t>skydes.</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Leverandøren skal ved fejlafhjælpning holde Kunden løbende underrettet om status for denne.</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292" w:name="_Ref93471608"/>
      <w:bookmarkStart w:id="293" w:name="_Toc93722616"/>
      <w:bookmarkStart w:id="294" w:name="_Ref120974055"/>
      <w:bookmarkStart w:id="295" w:name="_Toc183314901"/>
      <w:bookmarkStart w:id="296" w:name="_Toc262556947"/>
      <w:bookmarkStart w:id="297" w:name="_Toc263682136"/>
      <w:r w:rsidRPr="00EB0954">
        <w:rPr>
          <w:rFonts w:ascii="Minion Pro" w:hAnsi="Minion Pro"/>
        </w:rPr>
        <w:t>Drift</w:t>
      </w:r>
      <w:bookmarkEnd w:id="292"/>
      <w:bookmarkEnd w:id="293"/>
      <w:bookmarkEnd w:id="294"/>
      <w:bookmarkEnd w:id="295"/>
      <w:bookmarkEnd w:id="296"/>
      <w:bookmarkEnd w:id="297"/>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Såfremt Leverandøren skal varetage Drift eller tilbyder dette som en option, er ydelsen og vilkår</w:t>
      </w:r>
      <w:r w:rsidRPr="00EB0954">
        <w:rPr>
          <w:rFonts w:ascii="Minion Pro" w:hAnsi="Minion Pro" w:cs="Tahoma"/>
          <w:bCs w:val="0"/>
          <w:color w:val="000000"/>
        </w:rPr>
        <w:t>e</w:t>
      </w:r>
      <w:r w:rsidRPr="00EB0954">
        <w:rPr>
          <w:rFonts w:ascii="Minion Pro" w:hAnsi="Minion Pro" w:cs="Tahoma"/>
          <w:bCs w:val="0"/>
          <w:color w:val="000000"/>
        </w:rPr>
        <w:t xml:space="preserve">ne herfor nærmere beskrevet i </w:t>
      </w:r>
      <w:fldSimple w:instr=" REF _Ref93469303 \r \h  \* MERGEFORMAT ">
        <w:r w:rsidR="00320CDD" w:rsidRPr="00EB0954">
          <w:rPr>
            <w:rFonts w:ascii="Minion Pro" w:hAnsi="Minion Pro" w:cs="Tahoma"/>
            <w:bCs w:val="0"/>
            <w:color w:val="000000"/>
          </w:rPr>
          <w:t>bilag 7</w:t>
        </w:r>
      </w:fldSimple>
      <w:r w:rsidRPr="00EB0954">
        <w:rPr>
          <w:rFonts w:ascii="Minion Pro" w:hAnsi="Minion Pro" w:cs="Tahoma"/>
          <w:bCs w:val="0"/>
          <w:color w:val="000000"/>
        </w:rPr>
        <w:t>.</w:t>
      </w:r>
      <w:r w:rsidRPr="00EB0954">
        <w:rPr>
          <w:rFonts w:ascii="Minion Pro" w:hAnsi="Minion Pro"/>
        </w:rPr>
        <w:t xml:space="preserve"> Heri </w:t>
      </w:r>
      <w:r w:rsidRPr="00EB0954">
        <w:rPr>
          <w:rFonts w:ascii="Minion Pro" w:hAnsi="Minion Pro"/>
          <w:color w:val="000000"/>
        </w:rPr>
        <w:t>er tillige angivet fristen for udny</w:t>
      </w:r>
      <w:r w:rsidRPr="00EB0954">
        <w:rPr>
          <w:rFonts w:ascii="Minion Pro" w:hAnsi="Minion Pro"/>
          <w:color w:val="000000"/>
        </w:rPr>
        <w:t>t</w:t>
      </w:r>
      <w:r w:rsidRPr="00EB0954">
        <w:rPr>
          <w:rFonts w:ascii="Minion Pro" w:hAnsi="Minion Pro"/>
          <w:color w:val="000000"/>
        </w:rPr>
        <w:t>telse af en eventuel option. I disse tilfælde gælder tillige afsnit 2-4 nedenfor. Kundens ret til at overlade Driften til tredjemand, jf. afsnit 5 nedenfor, finder i alle tilfælde anve</w:t>
      </w:r>
      <w:r w:rsidRPr="00EB0954">
        <w:rPr>
          <w:rFonts w:ascii="Minion Pro" w:hAnsi="Minion Pro"/>
          <w:color w:val="000000"/>
        </w:rPr>
        <w:t>n</w:t>
      </w:r>
      <w:r w:rsidRPr="00EB0954">
        <w:rPr>
          <w:rFonts w:ascii="Minion Pro" w:hAnsi="Minion Pro"/>
          <w:color w:val="000000"/>
        </w:rPr>
        <w:t>delse.</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rPr>
      </w:pPr>
      <w:r w:rsidRPr="00EB0954">
        <w:rPr>
          <w:rFonts w:ascii="Minion Pro" w:hAnsi="Minion Pro"/>
        </w:rPr>
        <w:t xml:space="preserve">Bestemmelserne i punkt </w:t>
      </w:r>
      <w:fldSimple w:instr=" REF _Ref132447117 \r \h  \* MERGEFORMAT ">
        <w:r w:rsidR="00320CDD" w:rsidRPr="00EB0954">
          <w:rPr>
            <w:rFonts w:ascii="Minion Pro" w:hAnsi="Minion Pro"/>
          </w:rPr>
          <w:t>5.5</w:t>
        </w:r>
      </w:fldSimple>
      <w:r w:rsidRPr="00EB0954">
        <w:rPr>
          <w:rFonts w:ascii="Minion Pro" w:hAnsi="Minion Pro"/>
        </w:rPr>
        <w:t xml:space="preserve">, </w:t>
      </w:r>
      <w:fldSimple w:instr=" REF _Ref152499042 \r \h  \* MERGEFORMAT ">
        <w:r w:rsidR="00320CDD" w:rsidRPr="00EB0954">
          <w:rPr>
            <w:rFonts w:ascii="Minion Pro" w:hAnsi="Minion Pro"/>
          </w:rPr>
          <w:t>5.6</w:t>
        </w:r>
      </w:fldSimple>
      <w:r w:rsidRPr="00EB0954">
        <w:rPr>
          <w:rFonts w:ascii="Minion Pro" w:hAnsi="Minion Pro"/>
        </w:rPr>
        <w:t xml:space="preserve"> og </w:t>
      </w:r>
      <w:fldSimple w:instr=" REF _Ref132697145 \r \h  \* MERGEFORMAT ">
        <w:r w:rsidR="00320CDD" w:rsidRPr="00EB0954">
          <w:rPr>
            <w:rFonts w:ascii="Minion Pro" w:hAnsi="Minion Pro"/>
          </w:rPr>
          <w:t>5.7</w:t>
        </w:r>
      </w:fldSimple>
      <w:r w:rsidRPr="00EB0954">
        <w:rPr>
          <w:rFonts w:ascii="Minion Pro" w:hAnsi="Minion Pro"/>
        </w:rPr>
        <w:t xml:space="preserve"> om kvalitetssikring, audit og sikkerhed finder tilsvarende anvendelse, bortset fra krav til modenhed.</w:t>
      </w:r>
    </w:p>
    <w:p w:rsidR="0095379A" w:rsidRPr="00EB0954" w:rsidRDefault="0095379A" w:rsidP="0095379A">
      <w:pPr>
        <w:rPr>
          <w:rFonts w:ascii="Minion Pro" w:hAnsi="Minion Pro"/>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 xml:space="preserve">Driften varetages fra Overtagelsesdagen. </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rPr>
      </w:pPr>
      <w:r w:rsidRPr="00EB0954">
        <w:rPr>
          <w:rFonts w:ascii="Minion Pro" w:hAnsi="Minion Pro"/>
        </w:rPr>
        <w:t>Såfremt Leverandøren skal varetage Drift af Leverancen, skal Leverandøren også varet</w:t>
      </w:r>
      <w:r w:rsidRPr="00EB0954">
        <w:rPr>
          <w:rFonts w:ascii="Minion Pro" w:hAnsi="Minion Pro"/>
        </w:rPr>
        <w:t>a</w:t>
      </w:r>
      <w:r w:rsidRPr="00EB0954">
        <w:rPr>
          <w:rFonts w:ascii="Minion Pro" w:hAnsi="Minion Pro"/>
        </w:rPr>
        <w:t xml:space="preserve">ge Drift af Delleverancen, medmindre andet er angivet i </w:t>
      </w:r>
      <w:fldSimple w:instr=" REF _Ref93469303 \r \h  \* MERGEFORMAT ">
        <w:r w:rsidR="00320CDD" w:rsidRPr="00EB0954">
          <w:rPr>
            <w:rFonts w:ascii="Minion Pro" w:hAnsi="Minion Pro"/>
          </w:rPr>
          <w:t>bilag 7</w:t>
        </w:r>
      </w:fldSimple>
      <w:r w:rsidRPr="00EB0954">
        <w:rPr>
          <w:rFonts w:ascii="Minion Pro" w:hAnsi="Minion Pro"/>
        </w:rPr>
        <w:t xml:space="preserve">. Vilkår for Drift er anført i </w:t>
      </w:r>
      <w:fldSimple w:instr=" REF _Ref93469303 \r \h  \* MERGEFORMAT ">
        <w:r w:rsidR="00320CDD" w:rsidRPr="00EB0954">
          <w:rPr>
            <w:rFonts w:ascii="Minion Pro" w:hAnsi="Minion Pro"/>
          </w:rPr>
          <w:t>bilag 7</w:t>
        </w:r>
      </w:fldSimple>
      <w:r w:rsidRPr="00EB0954">
        <w:rPr>
          <w:rFonts w:ascii="Minion Pro" w:hAnsi="Minion Pro"/>
        </w:rPr>
        <w:t xml:space="preserve">. Kunden betaler vederlag for Drift som anført i </w:t>
      </w:r>
      <w:fldSimple w:instr=" REF _Ref93469208 \r \h  \* MERGEFORMAT ">
        <w:r w:rsidR="00320CDD" w:rsidRPr="00EB0954">
          <w:rPr>
            <w:rFonts w:ascii="Minion Pro" w:hAnsi="Minion Pro"/>
          </w:rPr>
          <w:t>bilag 12</w:t>
        </w:r>
      </w:fldSimple>
      <w:r w:rsidRPr="00EB0954">
        <w:rPr>
          <w:rFonts w:ascii="Minion Pro" w:hAnsi="Minion Pro"/>
        </w:rPr>
        <w:t>.</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Kunden kan, såfremt det ikke er aftalt, at Leverandøren varetager Driften, til enhver tid overlade Driften til en af Kunden valgt tredjemand. Såfremt Leverandøren har særlige krav til - eller der i øvrigt gælder særlige forudsætninger for - en sådan Drift ved tredj</w:t>
      </w:r>
      <w:r w:rsidRPr="00EB0954">
        <w:rPr>
          <w:rFonts w:ascii="Minion Pro" w:hAnsi="Minion Pro" w:cs="Tahoma"/>
          <w:bCs w:val="0"/>
          <w:color w:val="000000"/>
        </w:rPr>
        <w:t>e</w:t>
      </w:r>
      <w:r w:rsidRPr="00EB0954">
        <w:rPr>
          <w:rFonts w:ascii="Minion Pro" w:hAnsi="Minion Pro" w:cs="Tahoma"/>
          <w:bCs w:val="0"/>
          <w:color w:val="000000"/>
        </w:rPr>
        <w:t xml:space="preserve">mand, skal dette være angivet i </w:t>
      </w:r>
      <w:fldSimple w:instr=" REF _Ref93469303 \r \h  \* MERGEFORMAT ">
        <w:r w:rsidR="00320CDD" w:rsidRPr="00EB0954">
          <w:rPr>
            <w:rFonts w:ascii="Minion Pro" w:hAnsi="Minion Pro" w:cs="Tahoma"/>
            <w:bCs w:val="0"/>
            <w:color w:val="000000"/>
          </w:rPr>
          <w:t>bilag 7</w:t>
        </w:r>
      </w:fldSimple>
      <w:r w:rsidRPr="00EB0954">
        <w:rPr>
          <w:rFonts w:ascii="Minion Pro" w:hAnsi="Minion Pro" w:cs="Tahoma"/>
          <w:bCs w:val="0"/>
          <w:color w:val="000000"/>
        </w:rPr>
        <w:t xml:space="preserve">. Sådanne krav må ikke være urimelige og skal være begrundede. Kunden er indforstået med, at Leverandøren kan stille begrundede rimelige og saglige krav til tredjemands Drift som </w:t>
      </w:r>
      <w:r w:rsidRPr="00EB0954">
        <w:rPr>
          <w:rFonts w:ascii="Minion Pro" w:hAnsi="Minion Pro" w:cs="Tahoma"/>
          <w:bCs w:val="0"/>
          <w:color w:val="000000"/>
        </w:rPr>
        <w:lastRenderedPageBreak/>
        <w:t>forudsætning for opfyldelse af de se</w:t>
      </w:r>
      <w:r w:rsidRPr="00EB0954">
        <w:rPr>
          <w:rFonts w:ascii="Minion Pro" w:hAnsi="Minion Pro" w:cs="Tahoma"/>
          <w:bCs w:val="0"/>
          <w:color w:val="000000"/>
        </w:rPr>
        <w:t>r</w:t>
      </w:r>
      <w:r w:rsidRPr="00EB0954">
        <w:rPr>
          <w:rFonts w:ascii="Minion Pro" w:hAnsi="Minion Pro" w:cs="Tahoma"/>
          <w:bCs w:val="0"/>
          <w:color w:val="000000"/>
        </w:rPr>
        <w:t xml:space="preserve">vicemål, som Leverandøren skal opfylde under Kontrakten. Disse krav skal ligeledes være angivet i </w:t>
      </w:r>
      <w:fldSimple w:instr=" REF _Ref93469303 \r \h  \* MERGEFORMAT ">
        <w:r w:rsidR="00320CDD" w:rsidRPr="00EB0954">
          <w:rPr>
            <w:rFonts w:ascii="Minion Pro" w:hAnsi="Minion Pro" w:cs="Tahoma"/>
            <w:bCs w:val="0"/>
            <w:color w:val="000000"/>
          </w:rPr>
          <w:t>bilag 7</w:t>
        </w:r>
      </w:fldSimple>
      <w:r w:rsidRPr="00EB0954">
        <w:rPr>
          <w:rFonts w:ascii="Minion Pro" w:hAnsi="Minion Pro" w:cs="Tahoma"/>
          <w:bCs w:val="0"/>
          <w:color w:val="000000"/>
        </w:rPr>
        <w:t xml:space="preserve">. </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b/>
          <w:bCs w:val="0"/>
        </w:rPr>
      </w:pPr>
      <w:r w:rsidRPr="00EB0954">
        <w:rPr>
          <w:rFonts w:ascii="Minion Pro" w:hAnsi="Minion Pro"/>
        </w:rPr>
        <w:t>Leverandøren indestår for at stille nødvendig Dokumentation og Kundespecifikt Progra</w:t>
      </w:r>
      <w:r w:rsidRPr="00EB0954">
        <w:rPr>
          <w:rFonts w:ascii="Minion Pro" w:hAnsi="Minion Pro"/>
        </w:rPr>
        <w:t>m</w:t>
      </w:r>
      <w:r w:rsidRPr="00EB0954">
        <w:rPr>
          <w:rFonts w:ascii="Minion Pro" w:hAnsi="Minion Pro"/>
        </w:rPr>
        <w:t xml:space="preserve">mel til rådighed for tredjemand til brug for Driften, medmindre andet er anført i </w:t>
      </w:r>
      <w:fldSimple w:instr=" REF _Ref93469303 \r \h  \* MERGEFORMAT ">
        <w:r w:rsidR="00320CDD" w:rsidRPr="00EB0954">
          <w:rPr>
            <w:rFonts w:ascii="Minion Pro" w:hAnsi="Minion Pro"/>
          </w:rPr>
          <w:t>bilag 7</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298" w:name="_Ref105827054"/>
      <w:bookmarkStart w:id="299" w:name="_Toc183314902"/>
      <w:bookmarkStart w:id="300" w:name="_Toc262556948"/>
      <w:bookmarkStart w:id="301" w:name="_Toc263682137"/>
      <w:r w:rsidRPr="00EB0954">
        <w:rPr>
          <w:rFonts w:ascii="Minion Pro" w:hAnsi="Minion Pro"/>
        </w:rPr>
        <w:t>Servicemål</w:t>
      </w:r>
      <w:bookmarkEnd w:id="298"/>
      <w:bookmarkEnd w:id="299"/>
      <w:bookmarkEnd w:id="300"/>
      <w:bookmarkEnd w:id="301"/>
    </w:p>
    <w:p w:rsidR="0095379A" w:rsidRPr="00EB0954" w:rsidRDefault="0095379A" w:rsidP="0095379A">
      <w:pPr>
        <w:pStyle w:val="Overskrift2"/>
        <w:numPr>
          <w:ilvl w:val="1"/>
          <w:numId w:val="21"/>
        </w:numPr>
        <w:rPr>
          <w:rFonts w:ascii="Minion Pro" w:hAnsi="Minion Pro"/>
        </w:rPr>
      </w:pPr>
      <w:bookmarkStart w:id="302" w:name="_Ref154316454"/>
      <w:bookmarkStart w:id="303" w:name="_Toc183314903"/>
      <w:bookmarkStart w:id="304" w:name="_Toc262556949"/>
      <w:bookmarkStart w:id="305" w:name="_Toc263682138"/>
      <w:bookmarkStart w:id="306" w:name="_Toc120965728"/>
      <w:bookmarkStart w:id="307" w:name="_Toc120989301"/>
      <w:r w:rsidRPr="00EB0954">
        <w:rPr>
          <w:rFonts w:ascii="Minion Pro" w:hAnsi="Minion Pro"/>
        </w:rPr>
        <w:t>Generelt</w:t>
      </w:r>
      <w:bookmarkEnd w:id="302"/>
      <w:bookmarkEnd w:id="303"/>
      <w:bookmarkEnd w:id="304"/>
      <w:bookmarkEnd w:id="305"/>
    </w:p>
    <w:p w:rsidR="0095379A" w:rsidRPr="00EB0954" w:rsidRDefault="0095379A" w:rsidP="0095379A">
      <w:pPr>
        <w:rPr>
          <w:rFonts w:ascii="Minion Pro" w:hAnsi="Minion Pro"/>
        </w:rPr>
      </w:pPr>
      <w:r w:rsidRPr="00EB0954">
        <w:rPr>
          <w:rFonts w:ascii="Minion Pro" w:hAnsi="Minion Pro"/>
        </w:rPr>
        <w:t xml:space="preserve">Servicemålene har til formål at opstille krav til </w:t>
      </w:r>
      <w:proofErr w:type="spellStart"/>
      <w:r w:rsidRPr="00EB0954">
        <w:rPr>
          <w:rFonts w:ascii="Minion Pro" w:hAnsi="Minion Pro"/>
        </w:rPr>
        <w:t>svartid</w:t>
      </w:r>
      <w:proofErr w:type="spellEnd"/>
      <w:r w:rsidRPr="00EB0954">
        <w:rPr>
          <w:rFonts w:ascii="Minion Pro" w:hAnsi="Minion Pro"/>
        </w:rPr>
        <w:t>, reaktionstid og tilgængelighed. Servicem</w:t>
      </w:r>
      <w:r w:rsidRPr="00EB0954">
        <w:rPr>
          <w:rFonts w:ascii="Minion Pro" w:hAnsi="Minion Pro"/>
        </w:rPr>
        <w:t>å</w:t>
      </w:r>
      <w:r w:rsidRPr="00EB0954">
        <w:rPr>
          <w:rFonts w:ascii="Minion Pro" w:hAnsi="Minion Pro"/>
        </w:rPr>
        <w:t xml:space="preserve">lene er fastsat i </w:t>
      </w:r>
      <w:fldSimple w:instr=" REF _Ref93469244 \r \h  \* MERGEFORMAT ">
        <w:r w:rsidR="00320CDD" w:rsidRPr="00EB0954">
          <w:rPr>
            <w:rFonts w:ascii="Minion Pro" w:hAnsi="Minion Pro"/>
          </w:rPr>
          <w:t>bilag 6</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Servicemålene omfatter hele Leverancen, medmindre andet er udtrykkeligt angivet i </w:t>
      </w:r>
      <w:fldSimple w:instr=" REF _Ref93469244 \r \h  \* MERGEFORMAT ">
        <w:r w:rsidR="00320CDD" w:rsidRPr="00EB0954">
          <w:rPr>
            <w:rFonts w:ascii="Minion Pro" w:hAnsi="Minion Pro"/>
          </w:rPr>
          <w:t>bilag 6</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Ved Ibrugtagning af en godkendt Delleverance inden Overtagelsesdagen, skal Leverandøren o</w:t>
      </w:r>
      <w:r w:rsidRPr="00EB0954">
        <w:rPr>
          <w:rFonts w:ascii="Minion Pro" w:hAnsi="Minion Pro"/>
        </w:rPr>
        <w:t>p</w:t>
      </w:r>
      <w:r w:rsidRPr="00EB0954">
        <w:rPr>
          <w:rFonts w:ascii="Minion Pro" w:hAnsi="Minion Pro"/>
        </w:rPr>
        <w:t xml:space="preserve">fylde servicemålene angivet i </w:t>
      </w:r>
      <w:fldSimple w:instr=" REF _Ref93469244 \r \h  \* MERGEFORMAT ">
        <w:r w:rsidR="00320CDD" w:rsidRPr="00EB0954">
          <w:rPr>
            <w:rFonts w:ascii="Minion Pro" w:hAnsi="Minion Pro"/>
          </w:rPr>
          <w:t>bilag 6</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Ved Ibrugtagning af en godkendt Delleverance inden Overtagelsesdagen, er det en foru</w:t>
      </w:r>
      <w:r w:rsidRPr="00EB0954">
        <w:rPr>
          <w:rFonts w:ascii="Minion Pro" w:hAnsi="Minion Pro"/>
        </w:rPr>
        <w:t>d</w:t>
      </w:r>
      <w:r w:rsidRPr="00EB0954">
        <w:rPr>
          <w:rFonts w:ascii="Minion Pro" w:hAnsi="Minion Pro"/>
        </w:rPr>
        <w:t>sætning for Leverandørens garantier vedrørende servicemål, at Kunden har tegnet vedligeholdelse for De</w:t>
      </w:r>
      <w:r w:rsidRPr="00EB0954">
        <w:rPr>
          <w:rFonts w:ascii="Minion Pro" w:hAnsi="Minion Pro"/>
        </w:rPr>
        <w:t>l</w:t>
      </w:r>
      <w:r w:rsidRPr="00EB0954">
        <w:rPr>
          <w:rFonts w:ascii="Minion Pro" w:hAnsi="Minion Pro"/>
        </w:rPr>
        <w:t xml:space="preserve">leverancen i overensstemmelse med bestemmelserne i </w:t>
      </w:r>
      <w:fldSimple w:instr=" REF _Ref105826481 \r \h  \* MERGEFORMAT ">
        <w:r w:rsidR="00320CDD" w:rsidRPr="00EB0954">
          <w:rPr>
            <w:rFonts w:ascii="Minion Pro" w:hAnsi="Minion Pro"/>
          </w:rPr>
          <w:t>bilag 5</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Ved uenighed mellem Parterne om kategorisering af en Fejl, eller om kravene til servic</w:t>
      </w:r>
      <w:r w:rsidRPr="00EB0954">
        <w:rPr>
          <w:rFonts w:ascii="Minion Pro" w:hAnsi="Minion Pro"/>
        </w:rPr>
        <w:t>e</w:t>
      </w:r>
      <w:r w:rsidRPr="00EB0954">
        <w:rPr>
          <w:rFonts w:ascii="Minion Pro" w:hAnsi="Minion Pro"/>
        </w:rPr>
        <w:t xml:space="preserve">mål er opfyldt, finder punkt </w:t>
      </w:r>
      <w:fldSimple w:instr=" REF _Ref119989341 \r \h  \* MERGEFORMAT ">
        <w:r w:rsidR="00320CDD" w:rsidRPr="00EB0954">
          <w:rPr>
            <w:rFonts w:ascii="Minion Pro" w:hAnsi="Minion Pro"/>
          </w:rPr>
          <w:t>27.2</w:t>
        </w:r>
      </w:fldSimple>
      <w:r w:rsidRPr="00EB0954">
        <w:rPr>
          <w:rFonts w:ascii="Minion Pro" w:hAnsi="Minion Pro"/>
        </w:rPr>
        <w:t xml:space="preserve"> anvendelse.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308" w:name="_Toc183314904"/>
      <w:bookmarkStart w:id="309" w:name="_Toc262556950"/>
      <w:bookmarkStart w:id="310" w:name="_Toc263682139"/>
      <w:r w:rsidRPr="00EB0954">
        <w:rPr>
          <w:rFonts w:ascii="Minion Pro" w:hAnsi="Minion Pro"/>
        </w:rPr>
        <w:t>Manglende opfyldelse af servicemål</w:t>
      </w:r>
      <w:bookmarkEnd w:id="308"/>
      <w:bookmarkEnd w:id="309"/>
      <w:bookmarkEnd w:id="310"/>
    </w:p>
    <w:p w:rsidR="0095379A" w:rsidRPr="00EB0954" w:rsidRDefault="0095379A" w:rsidP="0095379A">
      <w:pPr>
        <w:rPr>
          <w:rFonts w:ascii="Minion Pro" w:hAnsi="Minion Pro"/>
        </w:rPr>
      </w:pPr>
      <w:r w:rsidRPr="00EB0954">
        <w:rPr>
          <w:rFonts w:ascii="Minion Pro" w:hAnsi="Minion Pro"/>
        </w:rPr>
        <w:t xml:space="preserve">Bilag 6 kategoriserer manglende opfyldelse af </w:t>
      </w:r>
      <w:proofErr w:type="spellStart"/>
      <w:r w:rsidRPr="00EB0954">
        <w:rPr>
          <w:rFonts w:ascii="Minion Pro" w:hAnsi="Minion Pro"/>
        </w:rPr>
        <w:t>svartid</w:t>
      </w:r>
      <w:proofErr w:type="spellEnd"/>
      <w:r w:rsidRPr="00EB0954">
        <w:rPr>
          <w:rFonts w:ascii="Minion Pro" w:hAnsi="Minion Pro"/>
        </w:rPr>
        <w:t xml:space="preserve"> og reaktionstid i forskellige fejlk</w:t>
      </w:r>
      <w:r w:rsidRPr="00EB0954">
        <w:rPr>
          <w:rFonts w:ascii="Minion Pro" w:hAnsi="Minion Pro"/>
        </w:rPr>
        <w:t>a</w:t>
      </w:r>
      <w:r w:rsidRPr="00EB0954">
        <w:rPr>
          <w:rFonts w:ascii="Minion Pro" w:hAnsi="Minion Pro"/>
        </w:rPr>
        <w:t>tegorier (fejlkategori I, II, III, IV eller V) samt angiver en vægtningsværdi for hver fej</w:t>
      </w:r>
      <w:r w:rsidRPr="00EB0954">
        <w:rPr>
          <w:rFonts w:ascii="Minion Pro" w:hAnsi="Minion Pro"/>
        </w:rPr>
        <w:t>l</w:t>
      </w:r>
      <w:r w:rsidRPr="00EB0954">
        <w:rPr>
          <w:rFonts w:ascii="Minion Pro" w:hAnsi="Minion Pro"/>
        </w:rPr>
        <w:t xml:space="preserve">kategori. Såfremt der gælder forskellige krav for forskellige dele af Leverancen, er dette også angivet i </w:t>
      </w:r>
      <w:fldSimple w:instr=" REF _Ref93469244 \r \h  \* MERGEFORMAT ">
        <w:r w:rsidR="00320CDD" w:rsidRPr="00EB0954">
          <w:rPr>
            <w:rFonts w:ascii="Minion Pro" w:hAnsi="Minion Pro"/>
          </w:rPr>
          <w:t>bilag 6</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Manglende opfyldelse af krav til </w:t>
      </w:r>
      <w:proofErr w:type="spellStart"/>
      <w:r w:rsidRPr="00EB0954">
        <w:rPr>
          <w:rFonts w:ascii="Minion Pro" w:hAnsi="Minion Pro"/>
        </w:rPr>
        <w:t>svartid</w:t>
      </w:r>
      <w:proofErr w:type="spellEnd"/>
      <w:r w:rsidRPr="00EB0954">
        <w:rPr>
          <w:rFonts w:ascii="Minion Pro" w:hAnsi="Minion Pro"/>
        </w:rPr>
        <w:t xml:space="preserve"> og reaktionstid i en kalendermåned må ikke ove</w:t>
      </w:r>
      <w:r w:rsidRPr="00EB0954">
        <w:rPr>
          <w:rFonts w:ascii="Minion Pro" w:hAnsi="Minion Pro"/>
        </w:rPr>
        <w:t>r</w:t>
      </w:r>
      <w:r w:rsidRPr="00EB0954">
        <w:rPr>
          <w:rFonts w:ascii="Minion Pro" w:hAnsi="Minion Pro"/>
        </w:rPr>
        <w:t xml:space="preserve">stige de i </w:t>
      </w:r>
      <w:fldSimple w:instr=" REF _Ref93469244 \r \h  \* MERGEFORMAT ">
        <w:r w:rsidR="00320CDD" w:rsidRPr="00EB0954">
          <w:rPr>
            <w:rFonts w:ascii="Minion Pro" w:hAnsi="Minion Pro"/>
          </w:rPr>
          <w:t>bilag 6</w:t>
        </w:r>
      </w:fldSimple>
      <w:r w:rsidRPr="00EB0954">
        <w:rPr>
          <w:rFonts w:ascii="Minion Pro" w:hAnsi="Minion Pro"/>
        </w:rPr>
        <w:t xml:space="preserve"> angivne vægtede summer.</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311" w:name="_Toc183314905"/>
      <w:bookmarkStart w:id="312" w:name="_Toc262556951"/>
      <w:bookmarkStart w:id="313" w:name="_Toc263682140"/>
      <w:bookmarkEnd w:id="306"/>
      <w:bookmarkEnd w:id="307"/>
      <w:r w:rsidRPr="00EB0954">
        <w:rPr>
          <w:rFonts w:ascii="Minion Pro" w:hAnsi="Minion Pro"/>
        </w:rPr>
        <w:t>Priser</w:t>
      </w:r>
      <w:bookmarkEnd w:id="277"/>
      <w:bookmarkEnd w:id="278"/>
      <w:bookmarkEnd w:id="279"/>
      <w:bookmarkEnd w:id="311"/>
      <w:bookmarkEnd w:id="312"/>
      <w:bookmarkEnd w:id="313"/>
    </w:p>
    <w:p w:rsidR="0095379A" w:rsidRPr="00EB0954" w:rsidRDefault="0095379A" w:rsidP="0095379A">
      <w:pPr>
        <w:pStyle w:val="Overskrift2"/>
        <w:numPr>
          <w:ilvl w:val="1"/>
          <w:numId w:val="21"/>
        </w:numPr>
        <w:rPr>
          <w:rFonts w:ascii="Minion Pro" w:hAnsi="Minion Pro"/>
        </w:rPr>
      </w:pPr>
      <w:bookmarkStart w:id="314" w:name="_Toc183314906"/>
      <w:bookmarkStart w:id="315" w:name="_Toc262556952"/>
      <w:bookmarkStart w:id="316" w:name="_Toc263682141"/>
      <w:r w:rsidRPr="00EB0954">
        <w:rPr>
          <w:rFonts w:ascii="Minion Pro" w:hAnsi="Minion Pro"/>
        </w:rPr>
        <w:t>Generelt</w:t>
      </w:r>
      <w:bookmarkEnd w:id="314"/>
      <w:bookmarkEnd w:id="315"/>
      <w:bookmarkEnd w:id="316"/>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Alle priser er angivet i danske kroner. I priserne er inkluderet told og øvrige afgifter bor</w:t>
      </w:r>
      <w:r w:rsidRPr="00EB0954">
        <w:rPr>
          <w:rFonts w:ascii="Minion Pro" w:hAnsi="Minion Pro"/>
        </w:rPr>
        <w:t>t</w:t>
      </w:r>
      <w:r w:rsidRPr="00EB0954">
        <w:rPr>
          <w:rFonts w:ascii="Minion Pro" w:hAnsi="Minion Pro"/>
        </w:rPr>
        <w:t>set fra moms. Ved ændring af danske afgifter skal priserne reguleres med den økonomiske nettokons</w:t>
      </w:r>
      <w:r w:rsidRPr="00EB0954">
        <w:rPr>
          <w:rFonts w:ascii="Minion Pro" w:hAnsi="Minion Pro"/>
        </w:rPr>
        <w:t>e</w:t>
      </w:r>
      <w:r w:rsidRPr="00EB0954">
        <w:rPr>
          <w:rFonts w:ascii="Minion Pro" w:hAnsi="Minion Pro"/>
        </w:rPr>
        <w:t>kvens heraf, således at Leverandøren stilles uændret.</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tabs>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rPr>
        <w:t xml:space="preserve">Priserne er faste, medmindre andet er angivet i </w:t>
      </w:r>
      <w:fldSimple w:instr=" REF _Ref93469208 \r \h  \* MERGEFORMAT ">
        <w:r w:rsidR="00320CDD" w:rsidRPr="00EB0954">
          <w:rPr>
            <w:rFonts w:ascii="Minion Pro" w:hAnsi="Minion Pro" w:cs="Tahoma"/>
          </w:rPr>
          <w:t>bilag 12</w:t>
        </w:r>
      </w:fldSimple>
      <w:r w:rsidRPr="00EB0954">
        <w:rPr>
          <w:rFonts w:ascii="Minion Pro" w:hAnsi="Minion Pro"/>
        </w:rPr>
        <w:t xml:space="preserve">. </w:t>
      </w:r>
    </w:p>
    <w:p w:rsidR="0095379A" w:rsidRPr="00EB0954" w:rsidRDefault="0095379A" w:rsidP="0095379A">
      <w:pPr>
        <w:rPr>
          <w:rFonts w:ascii="Minion Pro" w:hAnsi="Minion Pro"/>
          <w:iCs/>
        </w:rPr>
      </w:pPr>
    </w:p>
    <w:p w:rsidR="0095379A" w:rsidRPr="00EB0954" w:rsidRDefault="0095379A" w:rsidP="0095379A">
      <w:pPr>
        <w:rPr>
          <w:rFonts w:ascii="Minion Pro" w:hAnsi="Minion Pro"/>
        </w:rPr>
      </w:pPr>
      <w:r w:rsidRPr="00EB0954">
        <w:rPr>
          <w:rFonts w:ascii="Minion Pro" w:hAnsi="Minion Pro"/>
        </w:rPr>
        <w:t>I priserne er inkluderet forsikring indtil Overtagelsesdagen, for eventuelt udstyr dog kun indtil Installationsdagen.</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I priserne er inkluderet transport, fortæring og ophold for Leverandørens ansatte, me</w:t>
      </w:r>
      <w:r w:rsidRPr="00EB0954">
        <w:rPr>
          <w:rFonts w:ascii="Minion Pro" w:hAnsi="Minion Pro"/>
        </w:rPr>
        <w:t>d</w:t>
      </w:r>
      <w:r w:rsidRPr="00EB0954">
        <w:rPr>
          <w:rFonts w:ascii="Minion Pro" w:hAnsi="Minion Pro"/>
        </w:rPr>
        <w:t xml:space="preserve">mindre andet er anført i </w:t>
      </w:r>
      <w:fldSimple w:instr=" REF _Ref93469208 \r \h  \* MERGEFORMAT ">
        <w:r w:rsidR="00320CDD" w:rsidRPr="00EB0954">
          <w:rPr>
            <w:rFonts w:ascii="Minion Pro" w:hAnsi="Minion Pro" w:cs="Tahoma"/>
          </w:rPr>
          <w:t>bilag 12</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317" w:name="_Ref121028556"/>
      <w:bookmarkStart w:id="318" w:name="_Toc183314907"/>
      <w:bookmarkStart w:id="319" w:name="_Toc262556953"/>
      <w:bookmarkStart w:id="320" w:name="_Toc263682142"/>
      <w:r w:rsidRPr="00EB0954">
        <w:rPr>
          <w:rFonts w:ascii="Minion Pro" w:hAnsi="Minion Pro"/>
        </w:rPr>
        <w:t>Leverancevederlag</w:t>
      </w:r>
      <w:bookmarkEnd w:id="317"/>
      <w:bookmarkEnd w:id="318"/>
      <w:bookmarkEnd w:id="319"/>
      <w:bookmarkEnd w:id="320"/>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r w:rsidRPr="00EB0954">
        <w:rPr>
          <w:rFonts w:ascii="Minion Pro" w:hAnsi="Minion Pro" w:cs="Tahoma"/>
        </w:rPr>
        <w:t xml:space="preserve">Leverancevederlaget omfatter vederlag for samtlige ydelser, der indgår i Leverancen, bortset fra følgende vederlag: Timebaserede vederlag, jf. punkt </w:t>
      </w:r>
      <w:fldSimple w:instr=" REF _Ref132529615 \r \h  \* MERGEFORMAT ">
        <w:r w:rsidR="00320CDD" w:rsidRPr="00EB0954">
          <w:rPr>
            <w:rFonts w:ascii="Minion Pro" w:hAnsi="Minion Pro" w:cs="Tahoma"/>
          </w:rPr>
          <w:t>14.3</w:t>
        </w:r>
      </w:fldSimple>
      <w:r w:rsidRPr="00EB0954">
        <w:rPr>
          <w:rFonts w:ascii="Minion Pro" w:hAnsi="Minion Pro" w:cs="Tahoma"/>
        </w:rPr>
        <w:t>, vederlag for vedl</w:t>
      </w:r>
      <w:r w:rsidRPr="00EB0954">
        <w:rPr>
          <w:rFonts w:ascii="Minion Pro" w:hAnsi="Minion Pro" w:cs="Tahoma"/>
        </w:rPr>
        <w:t>i</w:t>
      </w:r>
      <w:r w:rsidRPr="00EB0954">
        <w:rPr>
          <w:rFonts w:ascii="Minion Pro" w:hAnsi="Minion Pro" w:cs="Tahoma"/>
        </w:rPr>
        <w:t xml:space="preserve">geholdelse og support, jf. punkt </w:t>
      </w:r>
      <w:fldSimple w:instr=" REF _Ref132586158 \r \h  \* MERGEFORMAT ">
        <w:r w:rsidR="00320CDD" w:rsidRPr="00EB0954">
          <w:rPr>
            <w:rFonts w:ascii="Minion Pro" w:hAnsi="Minion Pro" w:cs="Tahoma"/>
          </w:rPr>
          <w:t>14.4</w:t>
        </w:r>
      </w:fldSimple>
      <w:r w:rsidRPr="00EB0954">
        <w:rPr>
          <w:rFonts w:ascii="Minion Pro" w:hAnsi="Minion Pro" w:cs="Tahoma"/>
        </w:rPr>
        <w:t xml:space="preserve">, Drift, jf. punkt </w:t>
      </w:r>
      <w:fldSimple w:instr=" REF _Ref93679270 \r \h  \* MERGEFORMAT ">
        <w:r w:rsidR="00320CDD" w:rsidRPr="00EB0954">
          <w:rPr>
            <w:rFonts w:ascii="Minion Pro" w:hAnsi="Minion Pro" w:cs="Tahoma"/>
          </w:rPr>
          <w:t>14.5</w:t>
        </w:r>
      </w:fldSimple>
      <w:r w:rsidRPr="00EB0954">
        <w:rPr>
          <w:rFonts w:ascii="Minion Pro" w:hAnsi="Minion Pro" w:cs="Tahoma"/>
        </w:rPr>
        <w:t>, og løbende betalinger for a</w:t>
      </w:r>
      <w:r w:rsidRPr="00EB0954">
        <w:rPr>
          <w:rFonts w:ascii="Minion Pro" w:hAnsi="Minion Pro" w:cs="Tahoma"/>
        </w:rPr>
        <w:t>n</w:t>
      </w:r>
      <w:r w:rsidRPr="00EB0954">
        <w:rPr>
          <w:rFonts w:ascii="Minion Pro" w:hAnsi="Minion Pro" w:cs="Tahoma"/>
        </w:rPr>
        <w:t xml:space="preserve">vendelse af Programmel, jf. punkt </w:t>
      </w:r>
      <w:fldSimple w:instr=" REF _Ref181603495 \r \h  \* MERGEFORMAT ">
        <w:r w:rsidR="00320CDD" w:rsidRPr="00EB0954">
          <w:rPr>
            <w:rFonts w:ascii="Minion Pro" w:hAnsi="Minion Pro" w:cs="Tahoma"/>
          </w:rPr>
          <w:t>14.6</w:t>
        </w:r>
      </w:fldSimple>
      <w:r w:rsidRPr="00EB0954">
        <w:rPr>
          <w:rFonts w:ascii="Minion Pro" w:hAnsi="Minion Pro" w:cs="Tahoma"/>
        </w:rPr>
        <w:t>.</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s="Tahoma"/>
        </w:rPr>
        <w:t>En specifikation af leverancevederlaget, eventuelle løbende betalinger for anvendelse af Progra</w:t>
      </w:r>
      <w:r w:rsidRPr="00EB0954">
        <w:rPr>
          <w:rFonts w:ascii="Minion Pro" w:hAnsi="Minion Pro" w:cs="Tahoma"/>
        </w:rPr>
        <w:t>m</w:t>
      </w:r>
      <w:r w:rsidRPr="00EB0954">
        <w:rPr>
          <w:rFonts w:ascii="Minion Pro" w:hAnsi="Minion Pro" w:cs="Tahoma"/>
        </w:rPr>
        <w:t xml:space="preserve">mel samt estimat for timebaserede ydelser er anført i </w:t>
      </w:r>
      <w:fldSimple w:instr=" REF _Ref93469208 \r \h  \* MERGEFORMAT ">
        <w:r w:rsidR="00320CDD" w:rsidRPr="00EB0954">
          <w:rPr>
            <w:rFonts w:ascii="Minion Pro" w:hAnsi="Minion Pro" w:cs="Tahoma"/>
          </w:rPr>
          <w:t>bilag 12</w:t>
        </w:r>
      </w:fldSimple>
      <w:r w:rsidRPr="00EB0954">
        <w:rPr>
          <w:rFonts w:ascii="Minion Pro" w:hAnsi="Minion Pro" w:cs="Tahoma"/>
        </w:rPr>
        <w:t>.</w:t>
      </w:r>
    </w:p>
    <w:p w:rsidR="0095379A" w:rsidRPr="00EB0954" w:rsidRDefault="0095379A" w:rsidP="0095379A">
      <w:pPr>
        <w:rPr>
          <w:rFonts w:ascii="Minion Pro" w:hAnsi="Minion Pro"/>
        </w:rPr>
      </w:pPr>
    </w:p>
    <w:p w:rsidR="0095379A" w:rsidRPr="00EB0954" w:rsidRDefault="0095379A" w:rsidP="0095379A">
      <w:pPr>
        <w:rPr>
          <w:rFonts w:ascii="Minion Pro" w:hAnsi="Minion Pro" w:cs="Tahoma"/>
        </w:rPr>
      </w:pPr>
      <w:r w:rsidRPr="00EB0954">
        <w:rPr>
          <w:rFonts w:ascii="Minion Pro" w:hAnsi="Minion Pro" w:cs="Tahoma"/>
        </w:rPr>
        <w:t xml:space="preserve">Ved ændringer, herunder Optioner, der leveres som en Selvstændig Opgave, jf. punkt </w:t>
      </w:r>
      <w:fldSimple w:instr=" REF _Ref132529030 \r \h  \* MERGEFORMAT ">
        <w:r w:rsidR="00320CDD" w:rsidRPr="00EB0954">
          <w:rPr>
            <w:rFonts w:ascii="Minion Pro" w:hAnsi="Minion Pro" w:cs="Tahoma"/>
          </w:rPr>
          <w:t>6.3</w:t>
        </w:r>
      </w:fldSimple>
      <w:r w:rsidRPr="00EB0954">
        <w:rPr>
          <w:rFonts w:ascii="Minion Pro" w:hAnsi="Minion Pro" w:cs="Tahoma"/>
        </w:rPr>
        <w:t>, fastsæ</w:t>
      </w:r>
      <w:r w:rsidRPr="00EB0954">
        <w:rPr>
          <w:rFonts w:ascii="Minion Pro" w:hAnsi="Minion Pro" w:cs="Tahoma"/>
        </w:rPr>
        <w:t>t</w:t>
      </w:r>
      <w:r w:rsidRPr="00EB0954">
        <w:rPr>
          <w:rFonts w:ascii="Minion Pro" w:hAnsi="Minion Pro" w:cs="Tahoma"/>
        </w:rPr>
        <w:t>tes et selvstændigt leverancevederlag.</w:t>
      </w:r>
    </w:p>
    <w:p w:rsidR="0095379A" w:rsidRPr="00EB0954" w:rsidRDefault="0095379A" w:rsidP="0095379A">
      <w:pPr>
        <w:rPr>
          <w:rFonts w:ascii="Minion Pro" w:hAnsi="Minion Pro" w:cs="Tahoma"/>
        </w:rPr>
      </w:pPr>
    </w:p>
    <w:p w:rsidR="0095379A" w:rsidRPr="00EB0954" w:rsidRDefault="0095379A" w:rsidP="0095379A">
      <w:pPr>
        <w:rPr>
          <w:rFonts w:ascii="Minion Pro" w:hAnsi="Minion Pro"/>
        </w:rPr>
      </w:pPr>
      <w:r w:rsidRPr="00EB0954">
        <w:rPr>
          <w:rFonts w:ascii="Minion Pro" w:hAnsi="Minion Pro" w:cs="Tahoma"/>
        </w:rPr>
        <w:t>V</w:t>
      </w:r>
      <w:r w:rsidRPr="00EB0954">
        <w:rPr>
          <w:rFonts w:ascii="Minion Pro" w:hAnsi="Minion Pro"/>
        </w:rPr>
        <w:t xml:space="preserve">ed opgørelse af leverancevederlaget efter punkt </w:t>
      </w:r>
      <w:fldSimple w:instr=" REF _Ref120986072 \r \h  \* MERGEFORMAT ">
        <w:r w:rsidR="00320CDD" w:rsidRPr="00EB0954">
          <w:rPr>
            <w:rFonts w:ascii="Minion Pro" w:hAnsi="Minion Pro"/>
          </w:rPr>
          <w:t>18.1.2</w:t>
        </w:r>
      </w:fldSimple>
      <w:r w:rsidRPr="00EB0954">
        <w:rPr>
          <w:rFonts w:ascii="Minion Pro" w:hAnsi="Minion Pro"/>
        </w:rPr>
        <w:t xml:space="preserve">, punkt </w:t>
      </w:r>
      <w:fldSimple w:instr=" REF _Ref124922241 \r \h  \* MERGEFORMAT ">
        <w:r w:rsidR="00320CDD" w:rsidRPr="00EB0954">
          <w:rPr>
            <w:rFonts w:ascii="Minion Pro" w:hAnsi="Minion Pro"/>
          </w:rPr>
          <w:t>21</w:t>
        </w:r>
      </w:fldSimple>
      <w:r w:rsidRPr="00EB0954">
        <w:rPr>
          <w:rFonts w:ascii="Minion Pro" w:hAnsi="Minion Pro"/>
        </w:rPr>
        <w:t xml:space="preserve"> og punkt </w:t>
      </w:r>
      <w:fldSimple w:instr=" REF _Ref124922246 \r \h  \* MERGEFORMAT ">
        <w:r w:rsidR="00320CDD" w:rsidRPr="00EB0954">
          <w:rPr>
            <w:rFonts w:ascii="Minion Pro" w:hAnsi="Minion Pro"/>
          </w:rPr>
          <w:t>27.3</w:t>
        </w:r>
      </w:fldSimple>
      <w:r w:rsidRPr="00EB0954">
        <w:rPr>
          <w:rFonts w:ascii="Minion Pro" w:hAnsi="Minion Pro"/>
        </w:rPr>
        <w:t xml:space="preserve"> me</w:t>
      </w:r>
      <w:r w:rsidRPr="00EB0954">
        <w:rPr>
          <w:rFonts w:ascii="Minion Pro" w:hAnsi="Minion Pro"/>
        </w:rPr>
        <w:t>d</w:t>
      </w:r>
      <w:r w:rsidRPr="00EB0954">
        <w:rPr>
          <w:rFonts w:ascii="Minion Pro" w:hAnsi="Minion Pro"/>
        </w:rPr>
        <w:t>regnes dog eventuelle løbende betalinger for anvendelse af Programmel for fire år regnet fra Overtagelsesd</w:t>
      </w:r>
      <w:r w:rsidRPr="00EB0954">
        <w:rPr>
          <w:rFonts w:ascii="Minion Pro" w:hAnsi="Minion Pro"/>
        </w:rPr>
        <w:t>a</w:t>
      </w:r>
      <w:r w:rsidRPr="00EB0954">
        <w:rPr>
          <w:rFonts w:ascii="Minion Pro" w:hAnsi="Minion Pro"/>
        </w:rPr>
        <w:lastRenderedPageBreak/>
        <w:t>gen samt timebaserede vederlag med det senest godkendte estimat, herunder dog ikke vedligeho</w:t>
      </w:r>
      <w:r w:rsidRPr="00EB0954">
        <w:rPr>
          <w:rFonts w:ascii="Minion Pro" w:hAnsi="Minion Pro"/>
        </w:rPr>
        <w:t>l</w:t>
      </w:r>
      <w:r w:rsidRPr="00EB0954">
        <w:rPr>
          <w:rFonts w:ascii="Minion Pro" w:hAnsi="Minion Pro"/>
        </w:rPr>
        <w:t xml:space="preserve">delse og support.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321" w:name="_Ref120982451"/>
      <w:bookmarkStart w:id="322" w:name="_Ref132529615"/>
      <w:bookmarkStart w:id="323" w:name="_Toc183314908"/>
      <w:bookmarkStart w:id="324" w:name="_Toc262556954"/>
      <w:bookmarkStart w:id="325" w:name="_Toc263682143"/>
      <w:bookmarkStart w:id="326" w:name="_Ref93470980"/>
      <w:bookmarkStart w:id="327" w:name="_Ref93471033"/>
      <w:bookmarkStart w:id="328" w:name="_Ref93471044"/>
      <w:bookmarkStart w:id="329" w:name="_Ref93471130"/>
      <w:bookmarkStart w:id="330" w:name="_Ref93471224"/>
      <w:bookmarkStart w:id="331" w:name="_Toc93722652"/>
      <w:bookmarkStart w:id="332" w:name="_Toc93724965"/>
      <w:r w:rsidRPr="00EB0954">
        <w:rPr>
          <w:rFonts w:ascii="Minion Pro" w:hAnsi="Minion Pro"/>
        </w:rPr>
        <w:t>Timebaserede vederlag</w:t>
      </w:r>
      <w:bookmarkEnd w:id="321"/>
      <w:bookmarkEnd w:id="322"/>
      <w:bookmarkEnd w:id="323"/>
      <w:bookmarkEnd w:id="324"/>
      <w:bookmarkEnd w:id="325"/>
    </w:p>
    <w:p w:rsidR="0095379A" w:rsidRPr="00EB0954" w:rsidRDefault="0095379A" w:rsidP="0095379A">
      <w:pPr>
        <w:rPr>
          <w:rFonts w:ascii="Minion Pro" w:hAnsi="Minion Pro"/>
        </w:rPr>
      </w:pPr>
      <w:r w:rsidRPr="00EB0954">
        <w:rPr>
          <w:rFonts w:ascii="Minion Pro" w:hAnsi="Minion Pro"/>
        </w:rPr>
        <w:t xml:space="preserve">For ydelser, der vederlægges på grundlag af medgået tid, har Leverandøren i </w:t>
      </w:r>
      <w:fldSimple w:instr=" REF _Ref93469208 \r \h  \* MERGEFORMAT ">
        <w:r w:rsidR="00320CDD" w:rsidRPr="00EB0954">
          <w:rPr>
            <w:rFonts w:ascii="Minion Pro" w:hAnsi="Minion Pro" w:cs="Tahoma"/>
          </w:rPr>
          <w:t>bilag 12</w:t>
        </w:r>
      </w:fldSimple>
      <w:r w:rsidRPr="00EB0954">
        <w:rPr>
          <w:rFonts w:ascii="Minion Pro" w:hAnsi="Minion Pro" w:cs="Tahoma"/>
        </w:rPr>
        <w:t xml:space="preserve"> angivet et estimeret vederlag.</w:t>
      </w:r>
      <w:r w:rsidRPr="00EB0954">
        <w:rPr>
          <w:rFonts w:ascii="Minion Pro" w:hAnsi="Minion Pro"/>
        </w:rPr>
        <w:t xml:space="preserve"> Vederlagsestimatet skal være opdelt pr. måned med angivelse af ressourcein</w:t>
      </w:r>
      <w:r w:rsidRPr="00EB0954">
        <w:rPr>
          <w:rFonts w:ascii="Minion Pro" w:hAnsi="Minion Pro"/>
        </w:rPr>
        <w:t>d</w:t>
      </w:r>
      <w:r w:rsidRPr="00EB0954">
        <w:rPr>
          <w:rFonts w:ascii="Minion Pro" w:hAnsi="Minion Pro"/>
        </w:rPr>
        <w:t>sats for de allokerede medarbejdere for de pågældende måneder. Tilsvarende gælder for ændri</w:t>
      </w:r>
      <w:r w:rsidRPr="00EB0954">
        <w:rPr>
          <w:rFonts w:ascii="Minion Pro" w:hAnsi="Minion Pro"/>
        </w:rPr>
        <w:t>n</w:t>
      </w:r>
      <w:r w:rsidRPr="00EB0954">
        <w:rPr>
          <w:rFonts w:ascii="Minion Pro" w:hAnsi="Minion Pro"/>
        </w:rPr>
        <w:t xml:space="preserve">ger, jf. punkt </w:t>
      </w:r>
      <w:fldSimple w:instr=" REF _Ref122776504 \r \h  \* MERGEFORMAT ">
        <w:r w:rsidR="00320CDD" w:rsidRPr="00EB0954">
          <w:rPr>
            <w:rFonts w:ascii="Minion Pro" w:hAnsi="Minion Pro"/>
          </w:rPr>
          <w:t>6.2</w:t>
        </w:r>
      </w:fldSimple>
      <w:r w:rsidRPr="00EB0954">
        <w:rPr>
          <w:rFonts w:ascii="Minion Pro" w:hAnsi="Minion Pro"/>
        </w:rPr>
        <w:t xml:space="preserve"> og punkt </w:t>
      </w:r>
      <w:fldSimple w:instr=" REF _Ref132529030 \r \h  \* MERGEFORMAT ">
        <w:r w:rsidR="00320CDD" w:rsidRPr="00EB0954">
          <w:rPr>
            <w:rFonts w:ascii="Minion Pro" w:hAnsi="Minion Pro"/>
          </w:rPr>
          <w:t>6.3</w:t>
        </w:r>
      </w:fldSimple>
      <w:r w:rsidRPr="00EB0954">
        <w:rPr>
          <w:rFonts w:ascii="Minion Pro" w:hAnsi="Minion Pro"/>
        </w:rPr>
        <w:t>. Det er i enhver henseende Leverandørens ansvar, at vederlagsest</w:t>
      </w:r>
      <w:r w:rsidRPr="00EB0954">
        <w:rPr>
          <w:rFonts w:ascii="Minion Pro" w:hAnsi="Minion Pro"/>
        </w:rPr>
        <w:t>i</w:t>
      </w:r>
      <w:r w:rsidRPr="00EB0954">
        <w:rPr>
          <w:rFonts w:ascii="Minion Pro" w:hAnsi="Minion Pro"/>
        </w:rPr>
        <w:t>matet er forsvarligt, dog under forudsætning af at Kunden har afgivet korrekte oplysninger.</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Det påhviler Leverandøren løbende at foretage en revurdering af det afgivne estimat. Senest den 8. i måneden skal Leverandøren fremsende en opfølgning for den forudgåe</w:t>
      </w:r>
      <w:r w:rsidRPr="00EB0954">
        <w:rPr>
          <w:rFonts w:ascii="Minion Pro" w:hAnsi="Minion Pro"/>
        </w:rPr>
        <w:t>n</w:t>
      </w:r>
      <w:r w:rsidRPr="00EB0954">
        <w:rPr>
          <w:rFonts w:ascii="Minion Pro" w:hAnsi="Minion Pro"/>
        </w:rPr>
        <w:t xml:space="preserve">de måned og et revideret estimat for den resterende periode. Enhver afvigelse i </w:t>
      </w:r>
      <w:proofErr w:type="spellStart"/>
      <w:r w:rsidRPr="00EB0954">
        <w:rPr>
          <w:rFonts w:ascii="Minion Pro" w:hAnsi="Minion Pro"/>
        </w:rPr>
        <w:t>op-</w:t>
      </w:r>
      <w:proofErr w:type="spellEnd"/>
      <w:r w:rsidRPr="00EB0954">
        <w:rPr>
          <w:rFonts w:ascii="Minion Pro" w:hAnsi="Minion Pro"/>
        </w:rPr>
        <w:t xml:space="preserve"> eller nedadgående retning i forhold til det senest meddelte estimat skal begrundes. Såfremt Kunden har bemærkninger til det reviderede estimat, skal dette uden ugrundet ophold meddeles skriftligt til Leverandøren.</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Leverandørens vederlag fremkommer ved at multiplicere det faktiske antal forbrugte t</w:t>
      </w:r>
      <w:r w:rsidRPr="00EB0954">
        <w:rPr>
          <w:rFonts w:ascii="Minion Pro" w:hAnsi="Minion Pro"/>
        </w:rPr>
        <w:t>i</w:t>
      </w:r>
      <w:r w:rsidRPr="00EB0954">
        <w:rPr>
          <w:rFonts w:ascii="Minion Pro" w:hAnsi="Minion Pro"/>
        </w:rPr>
        <w:t>mer for de medarbejdere, der direkte medvirker til opgavens udførelse, med de timepr</w:t>
      </w:r>
      <w:r w:rsidRPr="00EB0954">
        <w:rPr>
          <w:rFonts w:ascii="Minion Pro" w:hAnsi="Minion Pro"/>
        </w:rPr>
        <w:t>i</w:t>
      </w:r>
      <w:r w:rsidRPr="00EB0954">
        <w:rPr>
          <w:rFonts w:ascii="Minion Pro" w:hAnsi="Minion Pro"/>
        </w:rPr>
        <w:t xml:space="preserve">ser, der er angivet i </w:t>
      </w:r>
      <w:fldSimple w:instr=" REF _Ref93469208 \r \h  \* MERGEFORMAT ">
        <w:r w:rsidR="00320CDD" w:rsidRPr="00EB0954">
          <w:rPr>
            <w:rFonts w:ascii="Minion Pro" w:hAnsi="Minion Pro"/>
          </w:rPr>
          <w:t>bilag 12</w:t>
        </w:r>
      </w:fldSimple>
      <w:r w:rsidRPr="00EB0954">
        <w:rPr>
          <w:rFonts w:ascii="Minion Pro" w:hAnsi="Minion Pro"/>
        </w:rPr>
        <w:t xml:space="preserve"> for den pågældende medarbejderkategori og som reguleres i henhold til </w:t>
      </w:r>
      <w:proofErr w:type="spellStart"/>
      <w:r w:rsidRPr="00EB0954">
        <w:rPr>
          <w:rFonts w:ascii="Minion Pro" w:hAnsi="Minion Pro"/>
        </w:rPr>
        <w:t>retningslinierne</w:t>
      </w:r>
      <w:proofErr w:type="spellEnd"/>
      <w:r w:rsidRPr="00EB0954">
        <w:rPr>
          <w:rFonts w:ascii="Minion Pro" w:hAnsi="Minion Pro"/>
        </w:rPr>
        <w:t xml:space="preserve"> i </w:t>
      </w:r>
      <w:fldSimple w:instr=" REF _Ref93469208 \r \h  \* MERGEFORMAT ">
        <w:r w:rsidR="00320CDD" w:rsidRPr="00EB0954">
          <w:rPr>
            <w:rFonts w:ascii="Minion Pro" w:hAnsi="Minion Pro"/>
          </w:rPr>
          <w:t>bilag 12</w:t>
        </w:r>
      </w:fldSimple>
      <w:r w:rsidRPr="00EB0954">
        <w:rPr>
          <w:rFonts w:ascii="Minion Pro" w:hAnsi="Minion Pro"/>
        </w:rPr>
        <w:t>. Hver enkelt medarbejder skal løbende føre tim</w:t>
      </w:r>
      <w:r w:rsidRPr="00EB0954">
        <w:rPr>
          <w:rFonts w:ascii="Minion Pro" w:hAnsi="Minion Pro"/>
        </w:rPr>
        <w:t>e</w:t>
      </w:r>
      <w:r w:rsidRPr="00EB0954">
        <w:rPr>
          <w:rFonts w:ascii="Minion Pro" w:hAnsi="Minion Pro"/>
        </w:rPr>
        <w:t>regnskab med angivelse af anvendt tid og beskrivelse af udført arbejde. Leverandøren skal efter anmodning dokumentere timeregnskaberne overfor Kunden.</w:t>
      </w:r>
    </w:p>
    <w:p w:rsidR="0095379A" w:rsidRPr="00EB0954" w:rsidRDefault="0095379A" w:rsidP="0095379A">
      <w:pPr>
        <w:rPr>
          <w:rFonts w:ascii="Minion Pro" w:hAnsi="Minion Pro"/>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rPr>
        <w:t>Leverandøren kan ikke kræve større vederlag end estimeret, hvis dette skyldes omstæ</w:t>
      </w:r>
      <w:r w:rsidRPr="00EB0954">
        <w:rPr>
          <w:rFonts w:ascii="Minion Pro" w:hAnsi="Minion Pro"/>
        </w:rPr>
        <w:t>n</w:t>
      </w:r>
      <w:r w:rsidRPr="00EB0954">
        <w:rPr>
          <w:rFonts w:ascii="Minion Pro" w:hAnsi="Minion Pro"/>
        </w:rPr>
        <w:t>digheder, som Leverandøren burde have forudset ved afgivelsen af estimatet. Leverand</w:t>
      </w:r>
      <w:r w:rsidRPr="00EB0954">
        <w:rPr>
          <w:rFonts w:ascii="Minion Pro" w:hAnsi="Minion Pro"/>
        </w:rPr>
        <w:t>ø</w:t>
      </w:r>
      <w:r w:rsidRPr="00EB0954">
        <w:rPr>
          <w:rFonts w:ascii="Minion Pro" w:hAnsi="Minion Pro"/>
        </w:rPr>
        <w:t>ren har pligt til at give Kunden underretning, såfremt det må forudses, at et vederlag</w:t>
      </w:r>
      <w:r w:rsidRPr="00EB0954">
        <w:rPr>
          <w:rFonts w:ascii="Minion Pro" w:hAnsi="Minion Pro"/>
        </w:rPr>
        <w:t>s</w:t>
      </w:r>
      <w:r w:rsidRPr="00EB0954">
        <w:rPr>
          <w:rFonts w:ascii="Minion Pro" w:hAnsi="Minion Pro"/>
        </w:rPr>
        <w:t>estimat ikke kan forventes overholdt. Underretningen skal indeholde en nærmere redeg</w:t>
      </w:r>
      <w:r w:rsidRPr="00EB0954">
        <w:rPr>
          <w:rFonts w:ascii="Minion Pro" w:hAnsi="Minion Pro"/>
        </w:rPr>
        <w:t>ø</w:t>
      </w:r>
      <w:r w:rsidRPr="00EB0954">
        <w:rPr>
          <w:rFonts w:ascii="Minion Pro" w:hAnsi="Minion Pro"/>
        </w:rPr>
        <w:t>relse for årsagen til den forventede overskridelse og et specificeret vederlagsestimat for den resterende del af arbejdet.</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pStyle w:val="Overskrift2"/>
        <w:numPr>
          <w:ilvl w:val="1"/>
          <w:numId w:val="21"/>
        </w:numPr>
        <w:rPr>
          <w:rFonts w:ascii="Minion Pro" w:hAnsi="Minion Pro"/>
        </w:rPr>
      </w:pPr>
      <w:bookmarkStart w:id="333" w:name="_Ref132586158"/>
      <w:bookmarkStart w:id="334" w:name="_Toc183314909"/>
      <w:bookmarkStart w:id="335" w:name="_Toc262556955"/>
      <w:bookmarkStart w:id="336" w:name="_Toc263682144"/>
      <w:r w:rsidRPr="00EB0954">
        <w:rPr>
          <w:rFonts w:ascii="Minion Pro" w:hAnsi="Minion Pro"/>
        </w:rPr>
        <w:lastRenderedPageBreak/>
        <w:t>Vedligeholdelse</w:t>
      </w:r>
      <w:bookmarkEnd w:id="326"/>
      <w:bookmarkEnd w:id="327"/>
      <w:bookmarkEnd w:id="328"/>
      <w:bookmarkEnd w:id="329"/>
      <w:bookmarkEnd w:id="330"/>
      <w:bookmarkEnd w:id="331"/>
      <w:bookmarkEnd w:id="332"/>
      <w:bookmarkEnd w:id="333"/>
      <w:r w:rsidRPr="00EB0954">
        <w:rPr>
          <w:rFonts w:ascii="Minion Pro" w:hAnsi="Minion Pro"/>
        </w:rPr>
        <w:t xml:space="preserve"> og support</w:t>
      </w:r>
      <w:bookmarkEnd w:id="334"/>
      <w:bookmarkEnd w:id="335"/>
      <w:bookmarkEnd w:id="336"/>
    </w:p>
    <w:p w:rsidR="0095379A" w:rsidRPr="00EB0954" w:rsidRDefault="0095379A" w:rsidP="0095379A">
      <w:pPr>
        <w:pStyle w:val="Overskrift3"/>
        <w:numPr>
          <w:ilvl w:val="2"/>
          <w:numId w:val="21"/>
        </w:numPr>
        <w:rPr>
          <w:rFonts w:ascii="Minion Pro" w:hAnsi="Minion Pro"/>
        </w:rPr>
      </w:pPr>
      <w:bookmarkStart w:id="337" w:name="_Toc183314910"/>
      <w:bookmarkStart w:id="338" w:name="_Toc262556956"/>
      <w:bookmarkStart w:id="339" w:name="_Toc263682145"/>
      <w:r w:rsidRPr="00EB0954">
        <w:rPr>
          <w:rFonts w:ascii="Minion Pro" w:hAnsi="Minion Pro"/>
        </w:rPr>
        <w:t>Vederlag</w:t>
      </w:r>
      <w:bookmarkEnd w:id="337"/>
      <w:bookmarkEnd w:id="338"/>
      <w:bookmarkEnd w:id="339"/>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cs="Tahoma"/>
        </w:rPr>
        <w:t xml:space="preserve">Vederlag for vedligeholdelse og support betales med de i </w:t>
      </w:r>
      <w:fldSimple w:instr=" REF _Ref93469208 \r \h  \* MERGEFORMAT ">
        <w:r w:rsidR="00320CDD" w:rsidRPr="00EB0954">
          <w:rPr>
            <w:rFonts w:ascii="Minion Pro" w:hAnsi="Minion Pro" w:cs="Tahoma"/>
          </w:rPr>
          <w:t>bilag 12</w:t>
        </w:r>
      </w:fldSimple>
      <w:r w:rsidRPr="00EB0954">
        <w:rPr>
          <w:rFonts w:ascii="Minion Pro" w:hAnsi="Minion Pro" w:cs="Tahoma"/>
        </w:rPr>
        <w:t xml:space="preserve"> anførte beløb. Vederlag betales fra Overtagelsesdagen </w:t>
      </w:r>
      <w:r w:rsidRPr="00EB0954">
        <w:rPr>
          <w:rFonts w:ascii="Minion Pro" w:hAnsi="Minion Pro"/>
        </w:rPr>
        <w:t xml:space="preserve">og reguleres i henhold til </w:t>
      </w:r>
      <w:proofErr w:type="spellStart"/>
      <w:r w:rsidRPr="00EB0954">
        <w:rPr>
          <w:rFonts w:ascii="Minion Pro" w:hAnsi="Minion Pro"/>
        </w:rPr>
        <w:t>retningslinierne</w:t>
      </w:r>
      <w:proofErr w:type="spellEnd"/>
      <w:r w:rsidRPr="00EB0954">
        <w:rPr>
          <w:rFonts w:ascii="Minion Pro" w:hAnsi="Minion Pro"/>
        </w:rPr>
        <w:t xml:space="preserve"> i </w:t>
      </w:r>
      <w:fldSimple w:instr=" REF _Ref93469208 \r \h  \* MERGEFORMAT ">
        <w:r w:rsidR="00320CDD" w:rsidRPr="00EB0954">
          <w:rPr>
            <w:rFonts w:ascii="Minion Pro" w:hAnsi="Minion Pro"/>
          </w:rPr>
          <w:t>bilag 12</w:t>
        </w:r>
      </w:fldSimple>
      <w:r w:rsidRPr="00EB0954">
        <w:rPr>
          <w:rFonts w:ascii="Minion Pro" w:hAnsi="Minion Pro" w:cs="Tahoma"/>
        </w:rPr>
        <w:t>.</w:t>
      </w: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cs="Tahoma"/>
        </w:rPr>
        <w:t xml:space="preserve">Ved eventuel Ibrugtagning af en Delleverance forud for Overtagelsesdagen, jf. punkt </w:t>
      </w:r>
      <w:fldSimple w:instr=" REF _Ref105828050 \r \h  \* MERGEFORMAT ">
        <w:r w:rsidR="00320CDD" w:rsidRPr="00EB0954">
          <w:rPr>
            <w:rFonts w:ascii="Minion Pro" w:hAnsi="Minion Pro" w:cs="Tahoma"/>
          </w:rPr>
          <w:t>9</w:t>
        </w:r>
      </w:fldSimple>
      <w:r w:rsidRPr="00EB0954">
        <w:rPr>
          <w:rFonts w:ascii="Minion Pro" w:hAnsi="Minion Pro" w:cs="Tahoma"/>
        </w:rPr>
        <w:t xml:space="preserve">, betales vederlag herfor som angivet i </w:t>
      </w:r>
      <w:fldSimple w:instr=" REF _Ref93469208 \r \h  \* MERGEFORMAT ">
        <w:r w:rsidR="00320CDD" w:rsidRPr="00EB0954">
          <w:rPr>
            <w:rFonts w:ascii="Minion Pro" w:hAnsi="Minion Pro" w:cs="Tahoma"/>
          </w:rPr>
          <w:t>bilag 12</w:t>
        </w:r>
      </w:fldSimple>
      <w:r w:rsidRPr="00EB0954">
        <w:rPr>
          <w:rFonts w:ascii="Minion Pro" w:hAnsi="Minion Pro" w:cs="Tahoma"/>
        </w:rPr>
        <w:t>.</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pStyle w:val="Overskrift3"/>
        <w:numPr>
          <w:ilvl w:val="2"/>
          <w:numId w:val="21"/>
        </w:numPr>
        <w:rPr>
          <w:rFonts w:ascii="Minion Pro" w:hAnsi="Minion Pro"/>
        </w:rPr>
      </w:pPr>
      <w:bookmarkStart w:id="340" w:name="_Ref121067501"/>
      <w:bookmarkStart w:id="341" w:name="_Toc183314911"/>
      <w:bookmarkStart w:id="342" w:name="_Toc262556957"/>
      <w:bookmarkStart w:id="343" w:name="_Toc263682146"/>
      <w:r w:rsidRPr="00EB0954">
        <w:rPr>
          <w:rFonts w:ascii="Minion Pro" w:hAnsi="Minion Pro"/>
        </w:rPr>
        <w:t>Fejlafhjælpning</w:t>
      </w:r>
      <w:bookmarkEnd w:id="340"/>
      <w:bookmarkEnd w:id="341"/>
      <w:bookmarkEnd w:id="342"/>
      <w:bookmarkEnd w:id="343"/>
    </w:p>
    <w:p w:rsidR="0095379A" w:rsidRPr="00EB0954" w:rsidRDefault="0095379A" w:rsidP="0095379A">
      <w:pPr>
        <w:rPr>
          <w:rFonts w:ascii="Minion Pro" w:hAnsi="Minion Pro"/>
        </w:rPr>
      </w:pPr>
      <w:r w:rsidRPr="00EB0954">
        <w:rPr>
          <w:rFonts w:ascii="Minion Pro" w:hAnsi="Minion Pro"/>
        </w:rPr>
        <w:t xml:space="preserve">Hvis afhjælpning af Fejl foretages ved levering af en ny Version eller </w:t>
      </w:r>
      <w:proofErr w:type="spellStart"/>
      <w:r w:rsidRPr="00EB0954">
        <w:rPr>
          <w:rFonts w:ascii="Minion Pro" w:hAnsi="Minion Pro"/>
        </w:rPr>
        <w:t>Release</w:t>
      </w:r>
      <w:proofErr w:type="spellEnd"/>
      <w:r w:rsidRPr="00EB0954">
        <w:rPr>
          <w:rFonts w:ascii="Minion Pro" w:hAnsi="Minion Pro"/>
        </w:rPr>
        <w:t>, og Kunden ikke ønsker installation af en sådan, er Leverandøren berettiget til særskilt vederlag for yderligere a</w:t>
      </w:r>
      <w:r w:rsidRPr="00EB0954">
        <w:rPr>
          <w:rFonts w:ascii="Minion Pro" w:hAnsi="Minion Pro"/>
        </w:rPr>
        <w:t>r</w:t>
      </w:r>
      <w:r w:rsidRPr="00EB0954">
        <w:rPr>
          <w:rFonts w:ascii="Minion Pro" w:hAnsi="Minion Pro"/>
        </w:rPr>
        <w:t xml:space="preserve">bejde relateret til afhjælpning af de pågældende Fejl, som ellers kunne have været udbedret ved installation af den pågældende Version eller </w:t>
      </w:r>
      <w:proofErr w:type="spellStart"/>
      <w:r w:rsidRPr="00EB0954">
        <w:rPr>
          <w:rFonts w:ascii="Minion Pro" w:hAnsi="Minion Pro"/>
        </w:rPr>
        <w:t>Release</w:t>
      </w:r>
      <w:proofErr w:type="spellEnd"/>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Leverandøren har dog ikke krav på særskilt vederlag i garantiperioden, hvis Kundens a</w:t>
      </w:r>
      <w:r w:rsidRPr="00EB0954">
        <w:rPr>
          <w:rFonts w:ascii="Minion Pro" w:hAnsi="Minion Pro"/>
        </w:rPr>
        <w:t>f</w:t>
      </w:r>
      <w:r w:rsidRPr="00EB0954">
        <w:rPr>
          <w:rFonts w:ascii="Minion Pro" w:hAnsi="Minion Pro"/>
        </w:rPr>
        <w:t xml:space="preserve">visning af en ny </w:t>
      </w:r>
      <w:proofErr w:type="spellStart"/>
      <w:r w:rsidRPr="00EB0954">
        <w:rPr>
          <w:rFonts w:ascii="Minion Pro" w:hAnsi="Minion Pro"/>
        </w:rPr>
        <w:t>Version/Release</w:t>
      </w:r>
      <w:proofErr w:type="spellEnd"/>
      <w:r w:rsidRPr="00EB0954">
        <w:rPr>
          <w:rFonts w:ascii="Minion Pro" w:hAnsi="Minion Pro"/>
        </w:rPr>
        <w:t xml:space="preserve"> skyldes, at installationen vil medføre ikke uvæsentlige ekstraordinære o</w:t>
      </w:r>
      <w:r w:rsidRPr="00EB0954">
        <w:rPr>
          <w:rFonts w:ascii="Minion Pro" w:hAnsi="Minion Pro"/>
        </w:rPr>
        <w:t>m</w:t>
      </w:r>
      <w:r w:rsidRPr="00EB0954">
        <w:rPr>
          <w:rFonts w:ascii="Minion Pro" w:hAnsi="Minion Pro"/>
        </w:rPr>
        <w:t>kostninger eller ulemper for Kunden.</w:t>
      </w:r>
    </w:p>
    <w:p w:rsidR="0095379A" w:rsidRPr="00EB0954" w:rsidRDefault="0095379A" w:rsidP="0095379A">
      <w:pPr>
        <w:rPr>
          <w:rFonts w:ascii="Minion Pro" w:hAnsi="Minion Pro"/>
        </w:rPr>
      </w:pPr>
    </w:p>
    <w:p w:rsidR="0095379A" w:rsidRPr="00EB0954" w:rsidRDefault="0095379A" w:rsidP="0095379A">
      <w:pPr>
        <w:pStyle w:val="Overskrift3"/>
        <w:numPr>
          <w:ilvl w:val="2"/>
          <w:numId w:val="21"/>
        </w:numPr>
        <w:rPr>
          <w:rFonts w:ascii="Minion Pro" w:hAnsi="Minion Pro"/>
        </w:rPr>
      </w:pPr>
      <w:bookmarkStart w:id="344" w:name="_Toc183314912"/>
      <w:bookmarkStart w:id="345" w:name="_Toc262556958"/>
      <w:bookmarkStart w:id="346" w:name="_Toc263682147"/>
      <w:r w:rsidRPr="00EB0954">
        <w:rPr>
          <w:rFonts w:ascii="Minion Pro" w:hAnsi="Minion Pro"/>
        </w:rPr>
        <w:t>Fejlrapportering</w:t>
      </w:r>
      <w:bookmarkEnd w:id="344"/>
      <w:bookmarkEnd w:id="345"/>
      <w:bookmarkEnd w:id="346"/>
    </w:p>
    <w:p w:rsidR="0095379A" w:rsidRPr="00EB0954" w:rsidRDefault="0095379A" w:rsidP="0095379A">
      <w:pPr>
        <w:rPr>
          <w:rFonts w:ascii="Minion Pro" w:hAnsi="Minion Pro"/>
          <w:b/>
          <w:bCs w:val="0"/>
        </w:rPr>
      </w:pPr>
      <w:r w:rsidRPr="00EB0954">
        <w:rPr>
          <w:rFonts w:ascii="Minion Pro" w:hAnsi="Minion Pro"/>
        </w:rPr>
        <w:t>Hvis Kunden fejlagtigt rapporterer et forhold som en Fejl, og det efterfølgende viser sig, at Ku</w:t>
      </w:r>
      <w:r w:rsidRPr="00EB0954">
        <w:rPr>
          <w:rFonts w:ascii="Minion Pro" w:hAnsi="Minion Pro"/>
        </w:rPr>
        <w:t>n</w:t>
      </w:r>
      <w:r w:rsidRPr="00EB0954">
        <w:rPr>
          <w:rFonts w:ascii="Minion Pro" w:hAnsi="Minion Pro"/>
        </w:rPr>
        <w:t>dens rapportering beror på manglende uddannelse, forkert brug eller andre fo</w:t>
      </w:r>
      <w:r w:rsidRPr="00EB0954">
        <w:rPr>
          <w:rFonts w:ascii="Minion Pro" w:hAnsi="Minion Pro"/>
        </w:rPr>
        <w:t>r</w:t>
      </w:r>
      <w:r w:rsidRPr="00EB0954">
        <w:rPr>
          <w:rFonts w:ascii="Minion Pro" w:hAnsi="Minion Pro"/>
        </w:rPr>
        <w:t>hold, og som ikke kan tilregnes Leverandøren, kan Leverandøren kræve et rimeligt vederlag for behandling af Ku</w:t>
      </w:r>
      <w:r w:rsidRPr="00EB0954">
        <w:rPr>
          <w:rFonts w:ascii="Minion Pro" w:hAnsi="Minion Pro"/>
        </w:rPr>
        <w:t>n</w:t>
      </w:r>
      <w:r w:rsidRPr="00EB0954">
        <w:rPr>
          <w:rFonts w:ascii="Minion Pro" w:hAnsi="Minion Pro"/>
        </w:rPr>
        <w:t xml:space="preserve">dens henvendelse. </w:t>
      </w:r>
    </w:p>
    <w:p w:rsidR="0095379A" w:rsidRPr="00EB0954" w:rsidRDefault="0095379A" w:rsidP="0095379A">
      <w:pPr>
        <w:rPr>
          <w:rFonts w:ascii="Minion Pro" w:hAnsi="Minion Pro"/>
        </w:rPr>
      </w:pP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r w:rsidRPr="00EB0954">
        <w:rPr>
          <w:rFonts w:ascii="Minion Pro" w:hAnsi="Minion Pro"/>
        </w:rPr>
        <w:t>Hvis Kunden fejlkategoriserer en Fejl, og det efterfølgende viser sig, at Fejlen burde have været kategoriseret som anført af Leverandøren, kan Leverandøren kræve betaling af dokumenterede meromkostninger, herunder i forbindelse med nødvendiggjort overarbejde som følge af Kundens fejlagtige kategorisering.</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rPr>
      </w:pPr>
    </w:p>
    <w:p w:rsidR="0095379A" w:rsidRPr="00EB0954" w:rsidRDefault="0095379A" w:rsidP="0095379A">
      <w:pPr>
        <w:pStyle w:val="Overskrift2"/>
        <w:numPr>
          <w:ilvl w:val="1"/>
          <w:numId w:val="21"/>
        </w:numPr>
        <w:rPr>
          <w:rFonts w:ascii="Minion Pro" w:hAnsi="Minion Pro"/>
        </w:rPr>
      </w:pPr>
      <w:bookmarkStart w:id="347" w:name="_Toc132624896"/>
      <w:bookmarkStart w:id="348" w:name="_Toc132625068"/>
      <w:bookmarkStart w:id="349" w:name="_Toc132698629"/>
      <w:bookmarkStart w:id="350" w:name="_Toc132624897"/>
      <w:bookmarkStart w:id="351" w:name="_Toc132625069"/>
      <w:bookmarkStart w:id="352" w:name="_Toc132698630"/>
      <w:bookmarkStart w:id="353" w:name="_Toc132624898"/>
      <w:bookmarkStart w:id="354" w:name="_Toc132625070"/>
      <w:bookmarkStart w:id="355" w:name="_Toc132698631"/>
      <w:bookmarkStart w:id="356" w:name="_Toc132624899"/>
      <w:bookmarkStart w:id="357" w:name="_Toc132625071"/>
      <w:bookmarkStart w:id="358" w:name="_Toc132698632"/>
      <w:bookmarkStart w:id="359" w:name="_Ref93679270"/>
      <w:bookmarkStart w:id="360" w:name="_Toc93722653"/>
      <w:bookmarkStart w:id="361" w:name="_Toc93724966"/>
      <w:bookmarkStart w:id="362" w:name="_Toc183314913"/>
      <w:bookmarkStart w:id="363" w:name="_Toc262556959"/>
      <w:bookmarkStart w:id="364" w:name="_Toc263682148"/>
      <w:bookmarkEnd w:id="347"/>
      <w:bookmarkEnd w:id="348"/>
      <w:bookmarkEnd w:id="349"/>
      <w:bookmarkEnd w:id="350"/>
      <w:bookmarkEnd w:id="351"/>
      <w:bookmarkEnd w:id="352"/>
      <w:bookmarkEnd w:id="353"/>
      <w:bookmarkEnd w:id="354"/>
      <w:bookmarkEnd w:id="355"/>
      <w:bookmarkEnd w:id="356"/>
      <w:bookmarkEnd w:id="357"/>
      <w:bookmarkEnd w:id="358"/>
      <w:r w:rsidRPr="00EB0954">
        <w:rPr>
          <w:rFonts w:ascii="Minion Pro" w:hAnsi="Minion Pro"/>
        </w:rPr>
        <w:lastRenderedPageBreak/>
        <w:t>Drift</w:t>
      </w:r>
      <w:bookmarkEnd w:id="359"/>
      <w:bookmarkEnd w:id="360"/>
      <w:bookmarkEnd w:id="361"/>
      <w:bookmarkEnd w:id="362"/>
      <w:bookmarkEnd w:id="363"/>
      <w:bookmarkEnd w:id="364"/>
    </w:p>
    <w:p w:rsidR="0095379A" w:rsidRPr="00EB0954" w:rsidRDefault="0095379A" w:rsidP="0095379A">
      <w:pPr>
        <w:rPr>
          <w:rFonts w:ascii="Minion Pro" w:hAnsi="Minion Pro" w:cs="Tahoma"/>
        </w:rPr>
      </w:pPr>
      <w:r w:rsidRPr="00EB0954">
        <w:rPr>
          <w:rFonts w:ascii="Minion Pro" w:hAnsi="Minion Pro" w:cs="Tahoma"/>
          <w:color w:val="000000"/>
        </w:rPr>
        <w:t xml:space="preserve">Ved Leverandørens eventuelle Drift, jf. punkt </w:t>
      </w:r>
      <w:fldSimple w:instr=" REF _Ref93471608 \r \h  \* MERGEFORMAT ">
        <w:r w:rsidR="00320CDD" w:rsidRPr="00EB0954">
          <w:rPr>
            <w:rFonts w:ascii="Minion Pro" w:hAnsi="Minion Pro" w:cs="Tahoma"/>
            <w:color w:val="000000"/>
          </w:rPr>
          <w:t>12</w:t>
        </w:r>
      </w:fldSimple>
      <w:r w:rsidRPr="00EB0954">
        <w:rPr>
          <w:rFonts w:ascii="Minion Pro" w:hAnsi="Minion Pro" w:cs="Tahoma"/>
          <w:color w:val="000000"/>
        </w:rPr>
        <w:t xml:space="preserve">, </w:t>
      </w:r>
      <w:r w:rsidRPr="00EB0954">
        <w:rPr>
          <w:rFonts w:ascii="Minion Pro" w:hAnsi="Minion Pro" w:cs="Tahoma"/>
        </w:rPr>
        <w:t>betales for alle de driftsmæssige ydelser et m</w:t>
      </w:r>
      <w:r w:rsidRPr="00EB0954">
        <w:rPr>
          <w:rFonts w:ascii="Minion Pro" w:hAnsi="Minion Pro" w:cs="Tahoma"/>
        </w:rPr>
        <w:t>å</w:t>
      </w:r>
      <w:r w:rsidRPr="00EB0954">
        <w:rPr>
          <w:rFonts w:ascii="Minion Pro" w:hAnsi="Minion Pro" w:cs="Tahoma"/>
        </w:rPr>
        <w:t xml:space="preserve">nedligt driftsvederlag som anført i </w:t>
      </w:r>
      <w:fldSimple w:instr=" REF _Ref93469208 \r \h  \* MERGEFORMAT ">
        <w:r w:rsidR="00320CDD" w:rsidRPr="00EB0954">
          <w:rPr>
            <w:rFonts w:ascii="Minion Pro" w:hAnsi="Minion Pro" w:cs="Tahoma"/>
          </w:rPr>
          <w:t>bilag 12</w:t>
        </w:r>
      </w:fldSimple>
      <w:r w:rsidRPr="00EB0954">
        <w:rPr>
          <w:rFonts w:ascii="Minion Pro" w:hAnsi="Minion Pro" w:cs="Tahoma"/>
        </w:rPr>
        <w:t>. Driftsvederlag betales fra tidspunktet for Ibrugta</w:t>
      </w:r>
      <w:r w:rsidRPr="00EB0954">
        <w:rPr>
          <w:rFonts w:ascii="Minion Pro" w:hAnsi="Minion Pro" w:cs="Tahoma"/>
        </w:rPr>
        <w:t>g</w:t>
      </w:r>
      <w:r w:rsidRPr="00EB0954">
        <w:rPr>
          <w:rFonts w:ascii="Minion Pro" w:hAnsi="Minion Pro" w:cs="Tahoma"/>
        </w:rPr>
        <w:t xml:space="preserve">ning, forudsat Leverandøren varetager Driften, </w:t>
      </w:r>
      <w:r w:rsidRPr="00EB0954">
        <w:rPr>
          <w:rFonts w:ascii="Minion Pro" w:hAnsi="Minion Pro"/>
        </w:rPr>
        <w:t xml:space="preserve">og reguleres i henhold til </w:t>
      </w:r>
      <w:proofErr w:type="spellStart"/>
      <w:r w:rsidRPr="00EB0954">
        <w:rPr>
          <w:rFonts w:ascii="Minion Pro" w:hAnsi="Minion Pro"/>
        </w:rPr>
        <w:t>retningslinierne</w:t>
      </w:r>
      <w:proofErr w:type="spellEnd"/>
      <w:r w:rsidRPr="00EB0954">
        <w:rPr>
          <w:rFonts w:ascii="Minion Pro" w:hAnsi="Minion Pro"/>
        </w:rPr>
        <w:t xml:space="preserve"> i </w:t>
      </w:r>
      <w:fldSimple w:instr=" REF _Ref93469208 \r \h  \* MERGEFORMAT ">
        <w:r w:rsidR="00320CDD" w:rsidRPr="00EB0954">
          <w:rPr>
            <w:rFonts w:ascii="Minion Pro" w:hAnsi="Minion Pro"/>
          </w:rPr>
          <w:t>bilag 12</w:t>
        </w:r>
      </w:fldSimple>
      <w:r w:rsidRPr="00EB0954">
        <w:rPr>
          <w:rFonts w:ascii="Minion Pro" w:hAnsi="Minion Pro" w:cs="Tahoma"/>
        </w:rPr>
        <w:t>.</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365" w:name="_Ref181603495"/>
      <w:bookmarkStart w:id="366" w:name="_Toc183314914"/>
      <w:bookmarkStart w:id="367" w:name="_Toc262556960"/>
      <w:bookmarkStart w:id="368" w:name="_Toc263682149"/>
      <w:r w:rsidRPr="00EB0954">
        <w:rPr>
          <w:rFonts w:ascii="Minion Pro" w:hAnsi="Minion Pro"/>
        </w:rPr>
        <w:t>Løbende betalinger og øvrige vederlag</w:t>
      </w:r>
      <w:bookmarkEnd w:id="365"/>
      <w:bookmarkEnd w:id="366"/>
      <w:bookmarkEnd w:id="367"/>
      <w:bookmarkEnd w:id="368"/>
    </w:p>
    <w:p w:rsidR="0095379A" w:rsidRPr="00EB0954" w:rsidRDefault="0095379A" w:rsidP="0095379A">
      <w:pPr>
        <w:rPr>
          <w:rFonts w:ascii="Minion Pro" w:hAnsi="Minion Pro" w:cs="Tahoma"/>
        </w:rPr>
      </w:pPr>
      <w:r w:rsidRPr="00EB0954">
        <w:rPr>
          <w:rFonts w:ascii="Minion Pro" w:hAnsi="Minion Pro" w:cs="Tahoma"/>
        </w:rPr>
        <w:t xml:space="preserve">Løbende betalinger for anvendelse af Programmel og øvrige vederlag betales med de i </w:t>
      </w:r>
      <w:fldSimple w:instr=" REF _Ref93469208 \r \h  \* MERGEFORMAT ">
        <w:r w:rsidR="00320CDD" w:rsidRPr="00EB0954">
          <w:rPr>
            <w:rFonts w:ascii="Minion Pro" w:hAnsi="Minion Pro" w:cs="Tahoma"/>
          </w:rPr>
          <w:t>bilag 12</w:t>
        </w:r>
      </w:fldSimple>
      <w:r w:rsidRPr="00EB0954">
        <w:rPr>
          <w:rFonts w:ascii="Minion Pro" w:hAnsi="Minion Pro" w:cs="Tahoma"/>
        </w:rPr>
        <w:t xml:space="preserve"> anførte beløb.</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369" w:name="_Toc93722657"/>
      <w:bookmarkStart w:id="370" w:name="_Ref105828702"/>
      <w:bookmarkStart w:id="371" w:name="_Toc183314915"/>
      <w:bookmarkStart w:id="372" w:name="_Toc262556961"/>
      <w:bookmarkStart w:id="373" w:name="_Toc263682150"/>
      <w:r w:rsidRPr="00EB0954">
        <w:rPr>
          <w:rFonts w:ascii="Minion Pro" w:hAnsi="Minion Pro"/>
        </w:rPr>
        <w:t>Incitamenter</w:t>
      </w:r>
      <w:bookmarkEnd w:id="369"/>
      <w:bookmarkEnd w:id="370"/>
      <w:bookmarkEnd w:id="371"/>
      <w:bookmarkEnd w:id="372"/>
      <w:bookmarkEnd w:id="373"/>
    </w:p>
    <w:p w:rsidR="0095379A" w:rsidRPr="00EB0954" w:rsidRDefault="0095379A" w:rsidP="0095379A">
      <w:pPr>
        <w:rPr>
          <w:rFonts w:ascii="Minion Pro" w:hAnsi="Minion Pro"/>
        </w:rPr>
      </w:pPr>
      <w:r w:rsidRPr="00EB0954">
        <w:rPr>
          <w:rFonts w:ascii="Minion Pro" w:hAnsi="Minion Pro"/>
        </w:rPr>
        <w:t xml:space="preserve">Såfremt der er aftalt et incitamentsprogram for Leverandøren, vil dette være beskrevet i </w:t>
      </w:r>
      <w:fldSimple w:instr=" REF _Ref93471234 \r \h  \* MERGEFORMAT ">
        <w:r w:rsidR="00320CDD" w:rsidRPr="00EB0954">
          <w:rPr>
            <w:rFonts w:ascii="Minion Pro" w:hAnsi="Minion Pro"/>
          </w:rPr>
          <w:t>bilag 13</w:t>
        </w:r>
      </w:fldSimple>
      <w:r w:rsidRPr="00EB0954">
        <w:rPr>
          <w:rFonts w:ascii="Minion Pro" w:hAnsi="Minion Pro"/>
        </w:rPr>
        <w:t xml:space="preserve">. </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rPr>
      </w:pPr>
    </w:p>
    <w:p w:rsidR="0095379A" w:rsidRPr="00EB0954" w:rsidRDefault="0095379A" w:rsidP="0095379A">
      <w:pPr>
        <w:pStyle w:val="Overskrift1"/>
        <w:numPr>
          <w:ilvl w:val="0"/>
          <w:numId w:val="21"/>
        </w:numPr>
        <w:rPr>
          <w:rFonts w:ascii="Minion Pro" w:hAnsi="Minion Pro"/>
        </w:rPr>
      </w:pPr>
      <w:bookmarkStart w:id="374" w:name="_Toc132624902"/>
      <w:bookmarkStart w:id="375" w:name="_Toc132625074"/>
      <w:bookmarkStart w:id="376" w:name="_Toc132698635"/>
      <w:bookmarkStart w:id="377" w:name="_Ref93470754"/>
      <w:bookmarkStart w:id="378" w:name="_Toc93722658"/>
      <w:bookmarkStart w:id="379" w:name="_Toc183314916"/>
      <w:bookmarkStart w:id="380" w:name="_Toc262556962"/>
      <w:bookmarkStart w:id="381" w:name="_Toc263682151"/>
      <w:bookmarkEnd w:id="374"/>
      <w:bookmarkEnd w:id="375"/>
      <w:bookmarkEnd w:id="376"/>
      <w:r w:rsidRPr="00EB0954">
        <w:rPr>
          <w:rFonts w:ascii="Minion Pro" w:hAnsi="Minion Pro"/>
        </w:rPr>
        <w:t>Betalingsbetingelser</w:t>
      </w:r>
      <w:bookmarkEnd w:id="377"/>
      <w:bookmarkEnd w:id="378"/>
      <w:bookmarkEnd w:id="379"/>
      <w:bookmarkEnd w:id="380"/>
      <w:bookmarkEnd w:id="381"/>
    </w:p>
    <w:p w:rsidR="0095379A" w:rsidRPr="00EB0954" w:rsidRDefault="0095379A" w:rsidP="0095379A">
      <w:pPr>
        <w:tabs>
          <w:tab w:val="left" w:pos="690"/>
          <w:tab w:val="left" w:pos="3600"/>
          <w:tab w:val="left" w:pos="5760"/>
          <w:tab w:val="left" w:pos="7920"/>
          <w:tab w:val="left" w:pos="8640"/>
          <w:tab w:val="left" w:pos="9360"/>
          <w:tab w:val="left" w:pos="10080"/>
        </w:tabs>
        <w:rPr>
          <w:rFonts w:ascii="Minion Pro" w:hAnsi="Minion Pro"/>
        </w:rPr>
      </w:pPr>
      <w:r w:rsidRPr="00EB0954">
        <w:rPr>
          <w:rFonts w:ascii="Minion Pro" w:hAnsi="Minion Pro"/>
        </w:rPr>
        <w:t>Kunden er forpligtet til at betale leverancevederlaget i overensstemmelse med betaling</w:t>
      </w:r>
      <w:r w:rsidRPr="00EB0954">
        <w:rPr>
          <w:rFonts w:ascii="Minion Pro" w:hAnsi="Minion Pro"/>
        </w:rPr>
        <w:t>s</w:t>
      </w:r>
      <w:r w:rsidRPr="00EB0954">
        <w:rPr>
          <w:rFonts w:ascii="Minion Pro" w:hAnsi="Minion Pro"/>
        </w:rPr>
        <w:t xml:space="preserve">planen i </w:t>
      </w:r>
      <w:fldSimple w:instr=" REF _Ref93469208 \r \h  \* MERGEFORMAT ">
        <w:r w:rsidR="00320CDD" w:rsidRPr="00EB0954">
          <w:rPr>
            <w:rFonts w:ascii="Minion Pro" w:hAnsi="Minion Pro"/>
          </w:rPr>
          <w:t>bilag 12</w:t>
        </w:r>
      </w:fldSimple>
      <w:r w:rsidRPr="00EB0954">
        <w:rPr>
          <w:rFonts w:ascii="Minion Pro" w:hAnsi="Minion Pro"/>
        </w:rPr>
        <w:t xml:space="preserve"> under forudsætning af, at Leverandøren på faktureringstidspunktet har udført alt, hvad Leverandøren i henhold til tidsplanen i </w:t>
      </w:r>
      <w:fldSimple w:instr=" REF _Ref262556532 \r \h  \* MERGEFORMAT ">
        <w:r w:rsidR="00320CDD" w:rsidRPr="00EB0954">
          <w:rPr>
            <w:rFonts w:ascii="Minion Pro" w:hAnsi="Minion Pro" w:cs="Tahoma"/>
            <w:color w:val="000000"/>
          </w:rPr>
          <w:t>bilag 1</w:t>
        </w:r>
      </w:fldSimple>
      <w:r w:rsidRPr="00EB0954">
        <w:rPr>
          <w:rFonts w:ascii="Minion Pro" w:hAnsi="Minion Pro"/>
        </w:rPr>
        <w:t xml:space="preserve"> skal have udført på dette tidspunkt. </w:t>
      </w:r>
      <w:r w:rsidRPr="00EB0954">
        <w:rPr>
          <w:rFonts w:ascii="Minion Pro" w:hAnsi="Minion Pro" w:cs="Tahoma"/>
        </w:rPr>
        <w:t>Ved ændri</w:t>
      </w:r>
      <w:r w:rsidRPr="00EB0954">
        <w:rPr>
          <w:rFonts w:ascii="Minion Pro" w:hAnsi="Minion Pro" w:cs="Tahoma"/>
        </w:rPr>
        <w:t>n</w:t>
      </w:r>
      <w:r w:rsidRPr="00EB0954">
        <w:rPr>
          <w:rFonts w:ascii="Minion Pro" w:hAnsi="Minion Pro" w:cs="Tahoma"/>
        </w:rPr>
        <w:t xml:space="preserve">ger, herunder Optioner, der leveres som en Selvstændig Opgave, jf. punkt </w:t>
      </w:r>
      <w:fldSimple w:instr=" REF _Ref132529030 \r \h  \* MERGEFORMAT ">
        <w:r w:rsidR="00320CDD" w:rsidRPr="00EB0954">
          <w:rPr>
            <w:rFonts w:ascii="Minion Pro" w:hAnsi="Minion Pro" w:cs="Tahoma"/>
          </w:rPr>
          <w:t>6.3</w:t>
        </w:r>
      </w:fldSimple>
      <w:r w:rsidRPr="00EB0954">
        <w:rPr>
          <w:rFonts w:ascii="Minion Pro" w:hAnsi="Minion Pro" w:cs="Tahoma"/>
        </w:rPr>
        <w:t>, sker betaling under samme betingelser i henhold til en særskilt betalingsplan og tidsplan.</w:t>
      </w:r>
    </w:p>
    <w:p w:rsidR="0095379A" w:rsidRPr="00EB0954" w:rsidRDefault="0095379A" w:rsidP="0095379A">
      <w:pPr>
        <w:tabs>
          <w:tab w:val="left" w:pos="690"/>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tabs>
          <w:tab w:val="left" w:pos="690"/>
          <w:tab w:val="left" w:pos="3600"/>
          <w:tab w:val="left" w:pos="5760"/>
          <w:tab w:val="left" w:pos="7920"/>
          <w:tab w:val="left" w:pos="8640"/>
          <w:tab w:val="left" w:pos="9360"/>
          <w:tab w:val="left" w:pos="10080"/>
        </w:tabs>
        <w:rPr>
          <w:rFonts w:ascii="Minion Pro" w:hAnsi="Minion Pro"/>
        </w:rPr>
      </w:pPr>
      <w:r w:rsidRPr="00EB0954">
        <w:rPr>
          <w:rFonts w:ascii="Minion Pro" w:hAnsi="Minion Pro"/>
        </w:rPr>
        <w:t>Såfremt der ved overtagelsesprøven konstateres Fejl, som ikke hindrer godkendelse af overtage</w:t>
      </w:r>
      <w:r w:rsidRPr="00EB0954">
        <w:rPr>
          <w:rFonts w:ascii="Minion Pro" w:hAnsi="Minion Pro"/>
        </w:rPr>
        <w:t>l</w:t>
      </w:r>
      <w:r w:rsidRPr="00EB0954">
        <w:rPr>
          <w:rFonts w:ascii="Minion Pro" w:hAnsi="Minion Pro"/>
        </w:rPr>
        <w:t>sesprøven, tilbageholdes 10 % af det vederlag, der skulle betales ved godke</w:t>
      </w:r>
      <w:r w:rsidRPr="00EB0954">
        <w:rPr>
          <w:rFonts w:ascii="Minion Pro" w:hAnsi="Minion Pro"/>
        </w:rPr>
        <w:t>n</w:t>
      </w:r>
      <w:r w:rsidRPr="00EB0954">
        <w:rPr>
          <w:rFonts w:ascii="Minion Pro" w:hAnsi="Minion Pro"/>
        </w:rPr>
        <w:t>delse af prøven, indtil Fejlene er afhjulpet eller listen over Fejl på anden måde er afslu</w:t>
      </w:r>
      <w:r w:rsidRPr="00EB0954">
        <w:rPr>
          <w:rFonts w:ascii="Minion Pro" w:hAnsi="Minion Pro"/>
        </w:rPr>
        <w:t>t</w:t>
      </w:r>
      <w:r w:rsidRPr="00EB0954">
        <w:rPr>
          <w:rFonts w:ascii="Minion Pro" w:hAnsi="Minion Pro"/>
        </w:rPr>
        <w:t>tet ved aftale mellem Parterne.</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Vederlag for vedligeholdelse, support og løbende betalinger for anvendelse af Progra</w:t>
      </w:r>
      <w:r w:rsidRPr="00EB0954">
        <w:rPr>
          <w:rFonts w:ascii="Minion Pro" w:hAnsi="Minion Pro"/>
        </w:rPr>
        <w:t>m</w:t>
      </w:r>
      <w:r w:rsidRPr="00EB0954">
        <w:rPr>
          <w:rFonts w:ascii="Minion Pro" w:hAnsi="Minion Pro"/>
        </w:rPr>
        <w:t xml:space="preserve">mel skal betales af Kunden som angivet i </w:t>
      </w:r>
      <w:fldSimple w:instr=" REF _Ref93469208 \r \h  \* MERGEFORMAT ">
        <w:r w:rsidR="00320CDD" w:rsidRPr="00EB0954">
          <w:rPr>
            <w:rFonts w:ascii="Minion Pro" w:hAnsi="Minion Pro"/>
          </w:rPr>
          <w:t>bilag 12</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Timebaserede ydelser betales månedsvis bagud. Dog tilbageholdes betalingen i det o</w:t>
      </w:r>
      <w:r w:rsidRPr="00EB0954">
        <w:rPr>
          <w:rFonts w:ascii="Minion Pro" w:hAnsi="Minion Pro"/>
        </w:rPr>
        <w:t>m</w:t>
      </w:r>
      <w:r w:rsidRPr="00EB0954">
        <w:rPr>
          <w:rFonts w:ascii="Minion Pro" w:hAnsi="Minion Pro"/>
        </w:rPr>
        <w:t>fang, at de samlede betalinger for en ydelse til og med den pågældende måned overst</w:t>
      </w:r>
      <w:r w:rsidRPr="00EB0954">
        <w:rPr>
          <w:rFonts w:ascii="Minion Pro" w:hAnsi="Minion Pro"/>
        </w:rPr>
        <w:t>i</w:t>
      </w:r>
      <w:r w:rsidRPr="00EB0954">
        <w:rPr>
          <w:rFonts w:ascii="Minion Pro" w:hAnsi="Minion Pro"/>
        </w:rPr>
        <w:t xml:space="preserve">ger 90 % af de samlede </w:t>
      </w:r>
      <w:r w:rsidRPr="00EB0954">
        <w:rPr>
          <w:rFonts w:ascii="Minion Pro" w:hAnsi="Minion Pro"/>
        </w:rPr>
        <w:lastRenderedPageBreak/>
        <w:t>estimerede betalinger indtil dette tidspunkt. Et eventuelt resterende beløb betales ved Overtage</w:t>
      </w:r>
      <w:r w:rsidRPr="00EB0954">
        <w:rPr>
          <w:rFonts w:ascii="Minion Pro" w:hAnsi="Minion Pro"/>
        </w:rPr>
        <w:t>l</w:t>
      </w:r>
      <w:r w:rsidRPr="00EB0954">
        <w:rPr>
          <w:rFonts w:ascii="Minion Pro" w:hAnsi="Minion Pro"/>
        </w:rPr>
        <w:t xml:space="preserve">sesdagen, jf. dog punkt </w:t>
      </w:r>
      <w:fldSimple w:instr=" REF _Ref120982451 \r \h  \* MERGEFORMAT ">
        <w:r w:rsidR="00320CDD" w:rsidRPr="00EB0954">
          <w:rPr>
            <w:rFonts w:ascii="Minion Pro" w:hAnsi="Minion Pro"/>
          </w:rPr>
          <w:t>14.3</w:t>
        </w:r>
      </w:fldSimple>
      <w:r w:rsidRPr="00EB0954">
        <w:rPr>
          <w:rFonts w:ascii="Minion Pro" w:hAnsi="Minion Pro"/>
        </w:rPr>
        <w:t xml:space="preserve"> sidste afsnit.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Kunden er dog tidligst forpligtet til at betale 30 kalenderdage efter modtagelse af fy</w:t>
      </w:r>
      <w:r w:rsidRPr="00EB0954">
        <w:rPr>
          <w:rFonts w:ascii="Minion Pro" w:hAnsi="Minion Pro"/>
        </w:rPr>
        <w:t>l</w:t>
      </w:r>
      <w:r w:rsidRPr="00EB0954">
        <w:rPr>
          <w:rFonts w:ascii="Minion Pro" w:hAnsi="Minion Pro"/>
        </w:rPr>
        <w:t>destgørende faktura.</w:t>
      </w:r>
    </w:p>
    <w:p w:rsidR="0095379A" w:rsidRPr="00EB0954" w:rsidRDefault="0095379A" w:rsidP="0095379A">
      <w:pPr>
        <w:rPr>
          <w:rFonts w:ascii="Minion Pro" w:hAnsi="Minion Pro"/>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For betalinger</w:t>
      </w:r>
      <w:r w:rsidRPr="00EB0954">
        <w:rPr>
          <w:rFonts w:ascii="Minion Pro" w:hAnsi="Minion Pro" w:cs="Courier New"/>
        </w:rPr>
        <w:t>,</w:t>
      </w:r>
      <w:r w:rsidRPr="00EB0954">
        <w:rPr>
          <w:rFonts w:ascii="Minion Pro" w:hAnsi="Minion Pro"/>
        </w:rPr>
        <w:t xml:space="preserve"> som erlægges forud for Overtagelsesdagen, bortset fra vederlag for Ibru</w:t>
      </w:r>
      <w:r w:rsidRPr="00EB0954">
        <w:rPr>
          <w:rFonts w:ascii="Minion Pro" w:hAnsi="Minion Pro"/>
        </w:rPr>
        <w:t>g</w:t>
      </w:r>
      <w:r w:rsidRPr="00EB0954">
        <w:rPr>
          <w:rFonts w:ascii="Minion Pro" w:hAnsi="Minion Pro"/>
        </w:rPr>
        <w:t>tagning forud for Overtagelsesdagen, er det en betingelse for betaling, at Leverandøren har stillet en uigenkaldelig anfordringsgaranti fra anerkendt pengeinstitut eller forsi</w:t>
      </w:r>
      <w:r w:rsidRPr="00EB0954">
        <w:rPr>
          <w:rFonts w:ascii="Minion Pro" w:hAnsi="Minion Pro"/>
        </w:rPr>
        <w:t>k</w:t>
      </w:r>
      <w:r w:rsidRPr="00EB0954">
        <w:rPr>
          <w:rFonts w:ascii="Minion Pro" w:hAnsi="Minion Pro"/>
        </w:rPr>
        <w:t>ringsselskab til sikkerhed for tilbagebetaling af beløbet. Garantiens udformning skal for</w:t>
      </w:r>
      <w:r w:rsidRPr="00EB0954">
        <w:rPr>
          <w:rFonts w:ascii="Minion Pro" w:hAnsi="Minion Pro"/>
        </w:rPr>
        <w:t>e</w:t>
      </w:r>
      <w:r w:rsidRPr="00EB0954">
        <w:rPr>
          <w:rFonts w:ascii="Minion Pro" w:hAnsi="Minion Pro"/>
        </w:rPr>
        <w:t>lægges Kunden til godkendelse.</w:t>
      </w:r>
    </w:p>
    <w:p w:rsidR="0095379A" w:rsidRPr="00EB0954" w:rsidRDefault="0095379A" w:rsidP="0095379A">
      <w:pPr>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s="Tahoma"/>
          <w:color w:val="000000"/>
        </w:rPr>
      </w:pPr>
    </w:p>
    <w:p w:rsidR="0095379A" w:rsidRPr="00EB0954" w:rsidRDefault="0095379A" w:rsidP="0095379A">
      <w:pPr>
        <w:pStyle w:val="Overskrift1"/>
        <w:numPr>
          <w:ilvl w:val="0"/>
          <w:numId w:val="21"/>
        </w:numPr>
        <w:rPr>
          <w:rFonts w:ascii="Minion Pro" w:hAnsi="Minion Pro"/>
        </w:rPr>
      </w:pPr>
      <w:bookmarkStart w:id="382" w:name="_Toc93722667"/>
      <w:bookmarkStart w:id="383" w:name="_Ref105826699"/>
      <w:bookmarkStart w:id="384" w:name="_Toc183314917"/>
      <w:bookmarkStart w:id="385" w:name="_Toc262556963"/>
      <w:bookmarkStart w:id="386" w:name="_Toc263682152"/>
      <w:r w:rsidRPr="00EB0954">
        <w:rPr>
          <w:rFonts w:ascii="Minion Pro" w:hAnsi="Minion Pro"/>
        </w:rPr>
        <w:t>Garanti</w:t>
      </w:r>
      <w:bookmarkEnd w:id="382"/>
      <w:bookmarkEnd w:id="383"/>
      <w:bookmarkEnd w:id="384"/>
      <w:bookmarkEnd w:id="385"/>
      <w:bookmarkEnd w:id="386"/>
    </w:p>
    <w:p w:rsidR="0095379A" w:rsidRPr="00EB0954" w:rsidRDefault="0095379A" w:rsidP="0095379A">
      <w:pPr>
        <w:pStyle w:val="Overskrift2"/>
        <w:numPr>
          <w:ilvl w:val="1"/>
          <w:numId w:val="21"/>
        </w:numPr>
        <w:rPr>
          <w:rFonts w:ascii="Minion Pro" w:hAnsi="Minion Pro"/>
        </w:rPr>
      </w:pPr>
      <w:bookmarkStart w:id="387" w:name="_Toc93722668"/>
      <w:bookmarkStart w:id="388" w:name="_Ref122493345"/>
      <w:bookmarkStart w:id="389" w:name="_Toc183314918"/>
      <w:bookmarkStart w:id="390" w:name="_Toc262556964"/>
      <w:bookmarkStart w:id="391" w:name="_Toc263682153"/>
      <w:r w:rsidRPr="00EB0954">
        <w:rPr>
          <w:rFonts w:ascii="Minion Pro" w:hAnsi="Minion Pro"/>
        </w:rPr>
        <w:t>Generel garanti</w:t>
      </w:r>
      <w:bookmarkEnd w:id="387"/>
      <w:bookmarkEnd w:id="388"/>
      <w:bookmarkEnd w:id="389"/>
      <w:bookmarkEnd w:id="390"/>
      <w:bookmarkEnd w:id="391"/>
    </w:p>
    <w:p w:rsidR="0095379A" w:rsidRPr="00EB0954" w:rsidRDefault="0095379A" w:rsidP="0095379A">
      <w:pPr>
        <w:rPr>
          <w:rFonts w:ascii="Minion Pro" w:hAnsi="Minion Pro"/>
        </w:rPr>
      </w:pPr>
      <w:r w:rsidRPr="00EB0954">
        <w:rPr>
          <w:rFonts w:ascii="Minion Pro" w:hAnsi="Minion Pro"/>
        </w:rPr>
        <w:t xml:space="preserve">Under forudsætning af, at eventuelle krav til Kundens it-miljø er opfyldt, jf. punkt </w:t>
      </w:r>
      <w:fldSimple w:instr=" REF _Ref167846937 \r \h  \* MERGEFORMAT ">
        <w:r w:rsidR="00320CDD" w:rsidRPr="00EB0954">
          <w:rPr>
            <w:rFonts w:ascii="Minion Pro" w:hAnsi="Minion Pro"/>
          </w:rPr>
          <w:t>4</w:t>
        </w:r>
      </w:fldSimple>
      <w:r w:rsidRPr="00EB0954">
        <w:rPr>
          <w:rFonts w:ascii="Minion Pro" w:hAnsi="Minion Pro"/>
        </w:rPr>
        <w:t xml:space="preserve">, samt at Kunden yder den aftalte medvirken, jf. punkt </w:t>
      </w:r>
      <w:fldSimple w:instr=" REF _Ref157336541 \r \h  \* MERGEFORMAT ">
        <w:r w:rsidR="00320CDD" w:rsidRPr="00EB0954">
          <w:rPr>
            <w:rFonts w:ascii="Minion Pro" w:hAnsi="Minion Pro"/>
          </w:rPr>
          <w:t>5.4</w:t>
        </w:r>
      </w:fldSimple>
      <w:r w:rsidRPr="00EB0954">
        <w:rPr>
          <w:rFonts w:ascii="Minion Pro" w:hAnsi="Minion Pro"/>
        </w:rPr>
        <w:t>, garanterer Leverandøren, at Leverancen, vedl</w:t>
      </w:r>
      <w:r w:rsidRPr="00EB0954">
        <w:rPr>
          <w:rFonts w:ascii="Minion Pro" w:hAnsi="Minion Pro"/>
        </w:rPr>
        <w:t>i</w:t>
      </w:r>
      <w:r w:rsidRPr="00EB0954">
        <w:rPr>
          <w:rFonts w:ascii="Minion Pro" w:hAnsi="Minion Pro"/>
        </w:rPr>
        <w:t>geholdelse og eventuel Drift opfylder alle de i Kontrakten stillede krav og God it-skik. Såfremt dette ikke er tilfældet, påhviler det Leverandøren uden yderligere vederlag og inden for de i Ko</w:t>
      </w:r>
      <w:r w:rsidRPr="00EB0954">
        <w:rPr>
          <w:rFonts w:ascii="Minion Pro" w:hAnsi="Minion Pro"/>
        </w:rPr>
        <w:t>n</w:t>
      </w:r>
      <w:r w:rsidRPr="00EB0954">
        <w:rPr>
          <w:rFonts w:ascii="Minion Pro" w:hAnsi="Minion Pro"/>
        </w:rPr>
        <w:t xml:space="preserve">trakten fastsatte tidsfrister, jf. </w:t>
      </w:r>
      <w:fldSimple w:instr=" REF _Ref262556532 \r \h  \* MERGEFORMAT ">
        <w:r w:rsidR="00320CDD" w:rsidRPr="00EB0954">
          <w:rPr>
            <w:rFonts w:ascii="Minion Pro" w:hAnsi="Minion Pro" w:cs="Tahoma"/>
            <w:color w:val="000000"/>
          </w:rPr>
          <w:t>bilag 1</w:t>
        </w:r>
      </w:fldSimple>
      <w:r w:rsidRPr="00EB0954">
        <w:rPr>
          <w:rFonts w:ascii="Minion Pro" w:hAnsi="Minion Pro"/>
        </w:rPr>
        <w:t xml:space="preserve">, at levere det, der er nødvendigt for at opfylde Kontrakten. </w:t>
      </w:r>
    </w:p>
    <w:p w:rsidR="0095379A" w:rsidRPr="00EB0954" w:rsidRDefault="0095379A" w:rsidP="0095379A">
      <w:pPr>
        <w:rPr>
          <w:rFonts w:ascii="Minion Pro" w:hAnsi="Minion Pro" w:cs="Tahoma"/>
        </w:rPr>
      </w:pPr>
    </w:p>
    <w:p w:rsidR="0095379A" w:rsidRPr="00EB0954" w:rsidRDefault="0095379A" w:rsidP="0095379A">
      <w:pPr>
        <w:rPr>
          <w:rFonts w:ascii="Minion Pro" w:hAnsi="Minion Pro"/>
        </w:rPr>
      </w:pPr>
      <w:r w:rsidRPr="00EB0954">
        <w:rPr>
          <w:rFonts w:ascii="Minion Pro" w:hAnsi="Minion Pro"/>
        </w:rPr>
        <w:t xml:space="preserve">Såfremt Kunden har stillet ufravigeligt krav om bestemt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Programmel, bærer Kunden dog risikoen for Fejl og for ekstraordinære omkostninger ved Leverandørens opfyldelse af Lev</w:t>
      </w:r>
      <w:r w:rsidRPr="00EB0954">
        <w:rPr>
          <w:rFonts w:ascii="Minion Pro" w:hAnsi="Minion Pro"/>
        </w:rPr>
        <w:t>e</w:t>
      </w:r>
      <w:r w:rsidRPr="00EB0954">
        <w:rPr>
          <w:rFonts w:ascii="Minion Pro" w:hAnsi="Minion Pro"/>
        </w:rPr>
        <w:t xml:space="preserve">randørens vedligeholdelsesforpligtelser, der må tilskrives sådant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Programmel, og som ikke burde være undgået af Leverandøren.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Såfremt det ufravigelige krav alene vedrører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Programmel i almindelighed, bærer Kunden dog kun risikoen for Fejl og ekstraordinære vedligeholdelsesomkostninger, i den u</w:t>
      </w:r>
      <w:r w:rsidRPr="00EB0954">
        <w:rPr>
          <w:rFonts w:ascii="Minion Pro" w:hAnsi="Minion Pro"/>
        </w:rPr>
        <w:t>d</w:t>
      </w:r>
      <w:r w:rsidRPr="00EB0954">
        <w:rPr>
          <w:rFonts w:ascii="Minion Pro" w:hAnsi="Minion Pro"/>
        </w:rPr>
        <w:t xml:space="preserve">strækning Leverandøren ikke ved sit valg af det konkret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w:t>
      </w:r>
      <w:r w:rsidRPr="00EB0954">
        <w:rPr>
          <w:rFonts w:ascii="Minion Pro" w:hAnsi="Minion Pro"/>
        </w:rPr>
        <w:t>m</w:t>
      </w:r>
      <w:r w:rsidRPr="00EB0954">
        <w:rPr>
          <w:rFonts w:ascii="Minion Pro" w:hAnsi="Minion Pro"/>
        </w:rPr>
        <w:t>mel, har eller burde have forudset sådanne Fejl eller ekstraordinære vedligeholdelseso</w:t>
      </w:r>
      <w:r w:rsidRPr="00EB0954">
        <w:rPr>
          <w:rFonts w:ascii="Minion Pro" w:hAnsi="Minion Pro"/>
        </w:rPr>
        <w:t>m</w:t>
      </w:r>
      <w:r w:rsidRPr="00EB0954">
        <w:rPr>
          <w:rFonts w:ascii="Minion Pro" w:hAnsi="Minion Pro"/>
        </w:rPr>
        <w:t xml:space="preserve">kostninger. </w:t>
      </w:r>
    </w:p>
    <w:p w:rsidR="0095379A" w:rsidRPr="00EB0954" w:rsidRDefault="0095379A" w:rsidP="0095379A">
      <w:pPr>
        <w:rPr>
          <w:rFonts w:ascii="Minion Pro" w:hAnsi="Minion Pro"/>
        </w:rPr>
      </w:pPr>
    </w:p>
    <w:p w:rsidR="0095379A" w:rsidRPr="00EB0954" w:rsidRDefault="0095379A" w:rsidP="0095379A">
      <w:pPr>
        <w:rPr>
          <w:rFonts w:ascii="Minion Pro" w:hAnsi="Minion Pro"/>
          <w:color w:val="000000"/>
        </w:rPr>
      </w:pPr>
      <w:r w:rsidRPr="00EB0954">
        <w:rPr>
          <w:rFonts w:ascii="Minion Pro" w:hAnsi="Minion Pro"/>
          <w:color w:val="000000"/>
        </w:rPr>
        <w:t>Leverandøren garanterer ved udførelse af ydelser i henhold til Kontrakten at anvende tilstrækkel</w:t>
      </w:r>
      <w:r w:rsidRPr="00EB0954">
        <w:rPr>
          <w:rFonts w:ascii="Minion Pro" w:hAnsi="Minion Pro"/>
          <w:color w:val="000000"/>
        </w:rPr>
        <w:t>i</w:t>
      </w:r>
      <w:r w:rsidRPr="00EB0954">
        <w:rPr>
          <w:rFonts w:ascii="Minion Pro" w:hAnsi="Minion Pro"/>
          <w:color w:val="000000"/>
        </w:rPr>
        <w:t xml:space="preserve">ge og kvalificerede ressourcer samt opfylde det i </w:t>
      </w:r>
      <w:fldSimple w:instr=" REF _Ref122495845 \r \h  \* MERGEFORMAT ">
        <w:r w:rsidR="00320CDD" w:rsidRPr="00EB0954">
          <w:rPr>
            <w:rFonts w:ascii="Minion Pro" w:hAnsi="Minion Pro"/>
            <w:color w:val="000000"/>
          </w:rPr>
          <w:t>bilag 8</w:t>
        </w:r>
      </w:fldSimple>
      <w:r w:rsidRPr="00EB0954">
        <w:rPr>
          <w:rFonts w:ascii="Minion Pro" w:hAnsi="Minion Pro"/>
          <w:color w:val="000000"/>
        </w:rPr>
        <w:t xml:space="preserve"> angivne modenhed</w:t>
      </w:r>
      <w:r w:rsidRPr="00EB0954">
        <w:rPr>
          <w:rFonts w:ascii="Minion Pro" w:hAnsi="Minion Pro"/>
          <w:color w:val="000000"/>
        </w:rPr>
        <w:t>s</w:t>
      </w:r>
      <w:r w:rsidRPr="00EB0954">
        <w:rPr>
          <w:rFonts w:ascii="Minion Pro" w:hAnsi="Minion Pro"/>
          <w:color w:val="000000"/>
        </w:rPr>
        <w:t>niveau.</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s="Tahoma"/>
          <w:color w:val="000000"/>
        </w:rPr>
        <w:t xml:space="preserve">Leverandøren garanterer, at udstyr og Programmel opfylder de krav til funktion, kapacitet, </w:t>
      </w:r>
      <w:r w:rsidRPr="00EB0954">
        <w:rPr>
          <w:rFonts w:ascii="Minion Pro" w:hAnsi="Minion Pro"/>
        </w:rPr>
        <w:t>ark</w:t>
      </w:r>
      <w:r w:rsidRPr="00EB0954">
        <w:rPr>
          <w:rFonts w:ascii="Minion Pro" w:hAnsi="Minion Pro"/>
        </w:rPr>
        <w:t>i</w:t>
      </w:r>
      <w:r w:rsidRPr="00EB0954">
        <w:rPr>
          <w:rFonts w:ascii="Minion Pro" w:hAnsi="Minion Pro"/>
        </w:rPr>
        <w:t>tektur, sikkerhed,</w:t>
      </w:r>
      <w:r w:rsidRPr="00EB0954">
        <w:rPr>
          <w:rFonts w:ascii="Minion Pro" w:hAnsi="Minion Pro" w:cs="Tahoma"/>
          <w:color w:val="000000"/>
        </w:rPr>
        <w:t xml:space="preserve"> grænseflader og integration, som fremgår af Leverancebeskr</w:t>
      </w:r>
      <w:r w:rsidRPr="00EB0954">
        <w:rPr>
          <w:rFonts w:ascii="Minion Pro" w:hAnsi="Minion Pro" w:cs="Tahoma"/>
          <w:color w:val="000000"/>
        </w:rPr>
        <w:t>i</w:t>
      </w:r>
      <w:r w:rsidRPr="00EB0954">
        <w:rPr>
          <w:rFonts w:ascii="Minion Pro" w:hAnsi="Minion Pro" w:cs="Tahoma"/>
          <w:color w:val="000000"/>
        </w:rPr>
        <w:t>velsen (</w:t>
      </w:r>
      <w:fldSimple w:instr=" REF _Ref114977763 \r \h  \* MERGEFORMAT ">
        <w:r w:rsidR="00320CDD" w:rsidRPr="00EB0954">
          <w:rPr>
            <w:rFonts w:ascii="Minion Pro" w:hAnsi="Minion Pro"/>
          </w:rPr>
          <w:t>bilag 3</w:t>
        </w:r>
      </w:fldSimple>
      <w:r w:rsidRPr="00EB0954">
        <w:rPr>
          <w:rFonts w:ascii="Minion Pro" w:hAnsi="Minion Pro"/>
        </w:rPr>
        <w:t xml:space="preserve">) samt Kontrakten i øvrigt. </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rPr>
      </w:pPr>
      <w:r w:rsidRPr="00EB0954">
        <w:rPr>
          <w:rFonts w:ascii="Minion Pro" w:hAnsi="Minion Pro"/>
        </w:rPr>
        <w:t>Leverandøren garanterer, at der for Kundespecifikt Programmel anvendes designmetoder, kval</w:t>
      </w:r>
      <w:r w:rsidRPr="00EB0954">
        <w:rPr>
          <w:rFonts w:ascii="Minion Pro" w:hAnsi="Minion Pro"/>
        </w:rPr>
        <w:t>i</w:t>
      </w:r>
      <w:r w:rsidRPr="00EB0954">
        <w:rPr>
          <w:rFonts w:ascii="Minion Pro" w:hAnsi="Minion Pro"/>
        </w:rPr>
        <w:t>tetsstandarder, programmeringssprog og programudviklingsværktøjer i overen</w:t>
      </w:r>
      <w:r w:rsidRPr="00EB0954">
        <w:rPr>
          <w:rFonts w:ascii="Minion Pro" w:hAnsi="Minion Pro"/>
        </w:rPr>
        <w:t>s</w:t>
      </w:r>
      <w:r w:rsidRPr="00EB0954">
        <w:rPr>
          <w:rFonts w:ascii="Minion Pro" w:hAnsi="Minion Pro"/>
        </w:rPr>
        <w:t xml:space="preserve">stemmelse med God it-skik, samt at der anvendes åbne grænseflader. </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rPr>
      </w:pPr>
      <w:r w:rsidRPr="00EB0954">
        <w:rPr>
          <w:rFonts w:ascii="Minion Pro" w:hAnsi="Minion Pro"/>
        </w:rPr>
        <w:t xml:space="preserve">Leverandøren garanterer, at der i det leverede Programmel alene forekommer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w:t>
      </w:r>
      <w:r w:rsidRPr="00EB0954">
        <w:rPr>
          <w:rFonts w:ascii="Minion Pro" w:hAnsi="Minion Pro"/>
        </w:rPr>
        <w:t>o</w:t>
      </w:r>
      <w:r w:rsidRPr="00EB0954">
        <w:rPr>
          <w:rFonts w:ascii="Minion Pro" w:hAnsi="Minion Pro"/>
        </w:rPr>
        <w:t xml:space="preserve">grammel, der er dækket af de i </w:t>
      </w:r>
      <w:fldSimple w:instr=" REF _Ref158190541 \r \h  \* MERGEFORMAT ">
        <w:r w:rsidR="00320CDD" w:rsidRPr="00EB0954">
          <w:rPr>
            <w:rFonts w:ascii="Minion Pro" w:hAnsi="Minion Pro"/>
          </w:rPr>
          <w:t>bilag 15</w:t>
        </w:r>
      </w:fldSimple>
      <w:r w:rsidRPr="00EB0954">
        <w:rPr>
          <w:rFonts w:ascii="Minion Pro" w:hAnsi="Minion Pro"/>
        </w:rPr>
        <w:t xml:space="preserve"> anførte licenser. </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rPr>
      </w:pPr>
    </w:p>
    <w:p w:rsidR="0095379A" w:rsidRPr="00EB0954" w:rsidRDefault="0095379A" w:rsidP="0095379A">
      <w:pPr>
        <w:pStyle w:val="Overskrift2"/>
        <w:numPr>
          <w:ilvl w:val="1"/>
          <w:numId w:val="21"/>
        </w:numPr>
        <w:rPr>
          <w:rFonts w:ascii="Minion Pro" w:hAnsi="Minion Pro"/>
        </w:rPr>
      </w:pPr>
      <w:bookmarkStart w:id="392" w:name="_Toc132624907"/>
      <w:bookmarkStart w:id="393" w:name="_Toc132625079"/>
      <w:bookmarkStart w:id="394" w:name="_Toc132698640"/>
      <w:bookmarkStart w:id="395" w:name="_Toc183314919"/>
      <w:bookmarkStart w:id="396" w:name="_Toc262556965"/>
      <w:bookmarkStart w:id="397" w:name="_Toc263682154"/>
      <w:bookmarkEnd w:id="392"/>
      <w:bookmarkEnd w:id="393"/>
      <w:bookmarkEnd w:id="394"/>
      <w:r w:rsidRPr="00EB0954">
        <w:rPr>
          <w:rFonts w:ascii="Minion Pro" w:hAnsi="Minion Pro"/>
        </w:rPr>
        <w:t>Kundens medvirken</w:t>
      </w:r>
      <w:bookmarkEnd w:id="395"/>
      <w:bookmarkEnd w:id="396"/>
      <w:bookmarkEnd w:id="397"/>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r w:rsidRPr="00EB0954">
        <w:rPr>
          <w:rFonts w:ascii="Minion Pro" w:hAnsi="Minion Pro"/>
          <w:color w:val="000000"/>
        </w:rPr>
        <w:t xml:space="preserve">Kunden garanterer at yde den aftalte medvirken, jf. punkt </w:t>
      </w:r>
      <w:fldSimple w:instr=" REF _Ref157336541 \r \h  \* MERGEFORMAT ">
        <w:r w:rsidR="00320CDD" w:rsidRPr="00EB0954">
          <w:rPr>
            <w:rFonts w:ascii="Minion Pro" w:hAnsi="Minion Pro"/>
            <w:color w:val="000000"/>
          </w:rPr>
          <w:t>5.4</w:t>
        </w:r>
      </w:fldSimple>
      <w:r w:rsidRPr="00EB0954">
        <w:rPr>
          <w:rFonts w:ascii="Minion Pro" w:hAnsi="Minion Pro"/>
          <w:color w:val="000000"/>
        </w:rPr>
        <w:t>, samt opfylde det angivne mode</w:t>
      </w:r>
      <w:r w:rsidRPr="00EB0954">
        <w:rPr>
          <w:rFonts w:ascii="Minion Pro" w:hAnsi="Minion Pro"/>
          <w:color w:val="000000"/>
        </w:rPr>
        <w:t>n</w:t>
      </w:r>
      <w:r w:rsidRPr="00EB0954">
        <w:rPr>
          <w:rFonts w:ascii="Minion Pro" w:hAnsi="Minion Pro"/>
          <w:color w:val="000000"/>
        </w:rPr>
        <w:t xml:space="preserve">hedsniveau, jf. punkt </w:t>
      </w:r>
      <w:fldSimple w:instr=" REF _Ref167847058 \r \h  \* MERGEFORMAT ">
        <w:r w:rsidR="00320CDD" w:rsidRPr="00EB0954">
          <w:rPr>
            <w:rFonts w:ascii="Minion Pro" w:hAnsi="Minion Pro"/>
            <w:color w:val="000000"/>
          </w:rPr>
          <w:t>5.3</w:t>
        </w:r>
      </w:fldSimple>
      <w:r w:rsidRPr="00EB0954">
        <w:rPr>
          <w:rFonts w:ascii="Minion Pro" w:hAnsi="Minion Pro"/>
          <w:color w:val="000000"/>
        </w:rPr>
        <w:t>.</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olor w:val="000000"/>
        </w:rPr>
      </w:pPr>
      <w:r w:rsidRPr="00EB0954">
        <w:rPr>
          <w:rFonts w:ascii="Minion Pro" w:hAnsi="Minion Pro"/>
          <w:color w:val="000000"/>
        </w:rPr>
        <w:t xml:space="preserve">Leverandøren garanterer, at de krav til Kundens medvirken, der fremgår af </w:t>
      </w:r>
      <w:fldSimple w:instr=" REF _Ref93470295 \r \h  \* MERGEFORMAT ">
        <w:r w:rsidR="00320CDD" w:rsidRPr="00EB0954">
          <w:rPr>
            <w:rFonts w:ascii="Minion Pro" w:hAnsi="Minion Pro"/>
            <w:color w:val="000000"/>
          </w:rPr>
          <w:t>bilag 11</w:t>
        </w:r>
      </w:fldSimple>
      <w:r w:rsidRPr="00EB0954">
        <w:rPr>
          <w:rFonts w:ascii="Minion Pro" w:hAnsi="Minion Pro"/>
          <w:color w:val="000000"/>
        </w:rPr>
        <w:t xml:space="preserve">, er egnede og tilstrækkelige til, at Leverancen opfylder kravene efter Kontrakten, jf. dog punkt </w:t>
      </w:r>
      <w:fldSimple w:instr=" REF _Ref157336541 \r \h  \* MERGEFORMAT ">
        <w:r w:rsidR="00320CDD" w:rsidRPr="00EB0954">
          <w:rPr>
            <w:rFonts w:ascii="Minion Pro" w:hAnsi="Minion Pro"/>
            <w:color w:val="000000"/>
          </w:rPr>
          <w:t>5.4</w:t>
        </w:r>
      </w:fldSimple>
      <w:r w:rsidRPr="00EB0954">
        <w:rPr>
          <w:rFonts w:ascii="Minion Pro" w:hAnsi="Minion Pro"/>
          <w:color w:val="000000"/>
        </w:rPr>
        <w:t>, 3. afsnit.</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Såfremt det er en forudsætning for Kundens anvendelse af Leverancen, at Kundens br</w:t>
      </w:r>
      <w:r w:rsidRPr="00EB0954">
        <w:rPr>
          <w:rFonts w:ascii="Minion Pro" w:hAnsi="Minion Pro"/>
          <w:color w:val="000000"/>
        </w:rPr>
        <w:t>u</w:t>
      </w:r>
      <w:r w:rsidRPr="00EB0954">
        <w:rPr>
          <w:rFonts w:ascii="Minion Pro" w:hAnsi="Minion Pro"/>
          <w:color w:val="000000"/>
        </w:rPr>
        <w:t xml:space="preserve">gere har deltaget i et af Leverandøren anbefalet og gennemført uddannelsesforløb, er dette angivet i </w:t>
      </w:r>
      <w:fldSimple w:instr=" REF _Ref154314269 \r \h  \* MERGEFORMAT ">
        <w:r w:rsidR="00320CDD" w:rsidRPr="00EB0954">
          <w:rPr>
            <w:rFonts w:ascii="Minion Pro" w:hAnsi="Minion Pro"/>
            <w:color w:val="000000"/>
          </w:rPr>
          <w:t>bilag 11</w:t>
        </w:r>
      </w:fldSimple>
      <w:r w:rsidRPr="00EB0954">
        <w:rPr>
          <w:rFonts w:ascii="Minion Pro" w:hAnsi="Minion Pro" w:cs="Tahoma"/>
          <w:color w:val="000000"/>
        </w:rPr>
        <w:t>.</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398" w:name="_Toc93722669"/>
      <w:bookmarkStart w:id="399" w:name="_Ref115514389"/>
      <w:bookmarkStart w:id="400" w:name="_Toc183314920"/>
      <w:bookmarkStart w:id="401" w:name="_Toc262556966"/>
      <w:bookmarkStart w:id="402" w:name="_Toc263682155"/>
      <w:r w:rsidRPr="00EB0954">
        <w:rPr>
          <w:rFonts w:ascii="Minion Pro" w:hAnsi="Minion Pro"/>
        </w:rPr>
        <w:t>Ændringsmuligheder</w:t>
      </w:r>
      <w:bookmarkEnd w:id="398"/>
      <w:bookmarkEnd w:id="399"/>
      <w:bookmarkEnd w:id="400"/>
      <w:bookmarkEnd w:id="401"/>
      <w:bookmarkEnd w:id="402"/>
    </w:p>
    <w:p w:rsidR="0095379A" w:rsidRPr="00EB0954" w:rsidRDefault="0095379A" w:rsidP="0095379A">
      <w:pPr>
        <w:rPr>
          <w:rFonts w:ascii="Minion Pro" w:hAnsi="Minion Pro"/>
        </w:rPr>
      </w:pPr>
      <w:r w:rsidRPr="00EB0954">
        <w:rPr>
          <w:rFonts w:ascii="Minion Pro" w:hAnsi="Minion Pro"/>
        </w:rPr>
        <w:t>Leverandøren garanterer, at Leverancen og eventuel Drift kan ændres i overensstemme</w:t>
      </w:r>
      <w:r w:rsidRPr="00EB0954">
        <w:rPr>
          <w:rFonts w:ascii="Minion Pro" w:hAnsi="Minion Pro"/>
        </w:rPr>
        <w:t>l</w:t>
      </w:r>
      <w:r w:rsidRPr="00EB0954">
        <w:rPr>
          <w:rFonts w:ascii="Minion Pro" w:hAnsi="Minion Pro"/>
        </w:rPr>
        <w:t xml:space="preserve">se med det, der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rPr>
        <w:t>er beskrevet som en mulig ændring af Leverancen.</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Ved ændringer, herunder Optioner, der bestilles til levering som en Selvstændig Opgave, jf. punkt </w:t>
      </w:r>
      <w:fldSimple w:instr=" REF _Ref115249201 \r \h  \* MERGEFORMAT ">
        <w:r w:rsidR="00320CDD" w:rsidRPr="00EB0954">
          <w:rPr>
            <w:rFonts w:ascii="Minion Pro" w:hAnsi="Minion Pro"/>
          </w:rPr>
          <w:t>6.3</w:t>
        </w:r>
      </w:fldSimple>
      <w:r w:rsidRPr="00EB0954">
        <w:rPr>
          <w:rFonts w:ascii="Minion Pro" w:hAnsi="Minion Pro"/>
        </w:rPr>
        <w:t>, garanterer Leverandøren at kunne stille medarbejdere til rådighed i ove</w:t>
      </w:r>
      <w:r w:rsidRPr="00EB0954">
        <w:rPr>
          <w:rFonts w:ascii="Minion Pro" w:hAnsi="Minion Pro"/>
        </w:rPr>
        <w:t>r</w:t>
      </w:r>
      <w:r w:rsidRPr="00EB0954">
        <w:rPr>
          <w:rFonts w:ascii="Minion Pro" w:hAnsi="Minion Pro"/>
        </w:rPr>
        <w:t xml:space="preserve">ensstemmelse med det i </w:t>
      </w:r>
      <w:fldSimple w:instr=" REF _Ref114977763 \r \h  \* MERGEFORMAT ">
        <w:r w:rsidR="00320CDD" w:rsidRPr="00EB0954">
          <w:rPr>
            <w:rFonts w:ascii="Minion Pro" w:hAnsi="Minion Pro"/>
          </w:rPr>
          <w:t>bilag 3</w:t>
        </w:r>
      </w:fldSimple>
      <w:r w:rsidRPr="00EB0954">
        <w:rPr>
          <w:rFonts w:ascii="Minion Pro" w:hAnsi="Minion Pro" w:cs="Tahoma"/>
          <w:color w:val="000000"/>
        </w:rPr>
        <w:t xml:space="preserve"> </w:t>
      </w:r>
      <w:r w:rsidRPr="00EB0954">
        <w:rPr>
          <w:rFonts w:ascii="Minion Pro" w:hAnsi="Minion Pro"/>
        </w:rPr>
        <w:t xml:space="preserve">anførte.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Endvidere garanterer Leverandøren, at aftalte ændringer, herunder Optioner, ikke in</w:t>
      </w:r>
      <w:r w:rsidRPr="00EB0954">
        <w:rPr>
          <w:rFonts w:ascii="Minion Pro" w:hAnsi="Minion Pro"/>
        </w:rPr>
        <w:t>d</w:t>
      </w:r>
      <w:r w:rsidRPr="00EB0954">
        <w:rPr>
          <w:rFonts w:ascii="Minion Pro" w:hAnsi="Minion Pro"/>
        </w:rPr>
        <w:t>skrænker Leverancens eksisterende egenskaber eller hindrer/begrænser Leverancens fortsatte opfyldelse af kravene i Kontrakten vedrørende funktionalitet, ydeevne, servicemål, integration m.m., medmi</w:t>
      </w:r>
      <w:r w:rsidRPr="00EB0954">
        <w:rPr>
          <w:rFonts w:ascii="Minion Pro" w:hAnsi="Minion Pro"/>
        </w:rPr>
        <w:t>n</w:t>
      </w:r>
      <w:r w:rsidRPr="00EB0954">
        <w:rPr>
          <w:rFonts w:ascii="Minion Pro" w:hAnsi="Minion Pro"/>
        </w:rPr>
        <w:t xml:space="preserve">dre andet er angivet i </w:t>
      </w:r>
      <w:fldSimple w:instr=" REF _Ref115495762 \r \h  \* MERGEFORMAT ">
        <w:r w:rsidR="00320CDD" w:rsidRPr="00EB0954">
          <w:rPr>
            <w:rFonts w:ascii="Minion Pro" w:hAnsi="Minion Pro"/>
          </w:rPr>
          <w:t>bilag 3</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403" w:name="_Toc93722670"/>
      <w:bookmarkStart w:id="404" w:name="_Toc183314921"/>
      <w:bookmarkStart w:id="405" w:name="_Toc262556967"/>
      <w:bookmarkStart w:id="406" w:name="_Toc263682156"/>
      <w:r w:rsidRPr="00EB0954">
        <w:rPr>
          <w:rFonts w:ascii="Minion Pro" w:hAnsi="Minion Pro"/>
        </w:rPr>
        <w:t>Tredjemands udførelse af vedligeholdelse og ændringer</w:t>
      </w:r>
      <w:bookmarkEnd w:id="403"/>
      <w:bookmarkEnd w:id="404"/>
      <w:bookmarkEnd w:id="405"/>
      <w:bookmarkEnd w:id="406"/>
    </w:p>
    <w:p w:rsidR="0095379A" w:rsidRPr="00EB0954" w:rsidRDefault="0095379A" w:rsidP="0095379A">
      <w:pPr>
        <w:rPr>
          <w:rFonts w:ascii="Minion Pro" w:hAnsi="Minion Pro"/>
        </w:rPr>
      </w:pPr>
      <w:r w:rsidRPr="00EB0954">
        <w:rPr>
          <w:rFonts w:ascii="Minion Pro" w:hAnsi="Minion Pro"/>
        </w:rPr>
        <w:t xml:space="preserve">Leverandøren garanterer at integrere ændringer leveret af tredjemand med Leverancen, såfremt ændringens tekniske løsning opfylder krav til grænseflader m.v. fastsat i </w:t>
      </w:r>
      <w:fldSimple w:instr=" REF _Ref115495762 \r \h  \* MERGEFORMAT ">
        <w:r w:rsidR="00320CDD" w:rsidRPr="00EB0954">
          <w:rPr>
            <w:rFonts w:ascii="Minion Pro" w:hAnsi="Minion Pro"/>
          </w:rPr>
          <w:t>bilag 3</w:t>
        </w:r>
      </w:fldSimple>
      <w:r w:rsidRPr="00EB0954">
        <w:rPr>
          <w:rFonts w:ascii="Minion Pro" w:hAnsi="Minion Pro"/>
        </w:rPr>
        <w:t xml:space="preserve"> samt God it-skik i øvrigt. Leverandøren vederlægges særskilt herfor.</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Kunden har ret til selv eller ved tredjemand at udføre vedligeholdelse eller ændringer af Pr</w:t>
      </w:r>
      <w:r w:rsidRPr="00EB0954">
        <w:rPr>
          <w:rFonts w:ascii="Minion Pro" w:hAnsi="Minion Pro"/>
        </w:rPr>
        <w:t>o</w:t>
      </w:r>
      <w:r w:rsidRPr="00EB0954">
        <w:rPr>
          <w:rFonts w:ascii="Minion Pro" w:hAnsi="Minion Pro"/>
        </w:rPr>
        <w:t xml:space="preserve">grammel, medmindre andet er anført i </w:t>
      </w:r>
      <w:fldSimple w:instr=" REF _Ref158190541 \r \h  \* MERGEFORMAT ">
        <w:r w:rsidR="00320CDD" w:rsidRPr="00EB0954">
          <w:rPr>
            <w:rFonts w:ascii="Minion Pro" w:hAnsi="Minion Pro"/>
          </w:rPr>
          <w:t>bilag 15</w:t>
        </w:r>
      </w:fldSimple>
      <w:r w:rsidRPr="00EB0954">
        <w:rPr>
          <w:rFonts w:ascii="Minion Pro" w:hAnsi="Minion Pro"/>
        </w:rPr>
        <w:t xml:space="preserve">, jf. punkt </w:t>
      </w:r>
      <w:fldSimple w:instr=" REF _Ref132679249 \r \h  \* MERGEFORMAT ">
        <w:r w:rsidR="00320CDD" w:rsidRPr="00EB0954">
          <w:rPr>
            <w:rFonts w:ascii="Minion Pro" w:hAnsi="Minion Pro"/>
          </w:rPr>
          <w:t>23</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Såfremt Kunden har ret til selv eller ved tredjemand at udføre vedligeholdelse eller æ</w:t>
      </w:r>
      <w:r w:rsidRPr="00EB0954">
        <w:rPr>
          <w:rFonts w:ascii="Minion Pro" w:hAnsi="Minion Pro"/>
        </w:rPr>
        <w:t>n</w:t>
      </w:r>
      <w:r w:rsidRPr="00EB0954">
        <w:rPr>
          <w:rFonts w:ascii="Minion Pro" w:hAnsi="Minion Pro"/>
        </w:rPr>
        <w:t>dring af Programmel, garanterer Leverandøren:</w:t>
      </w:r>
    </w:p>
    <w:p w:rsidR="0095379A" w:rsidRPr="00EB0954" w:rsidRDefault="0095379A" w:rsidP="0095379A">
      <w:pPr>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At Programmellet er udført på en hensigtsmæssig måde således at tredjemand kan udføre vedligeholdelse og ændringer uden uforholdsmæssigt stort forbrug af ressourcer under fo</w:t>
      </w:r>
      <w:r w:rsidRPr="00EB0954">
        <w:rPr>
          <w:rFonts w:ascii="Minion Pro" w:hAnsi="Minion Pro"/>
        </w:rPr>
        <w:t>r</w:t>
      </w:r>
      <w:r w:rsidRPr="00EB0954">
        <w:rPr>
          <w:rFonts w:ascii="Minion Pro" w:hAnsi="Minion Pro"/>
        </w:rPr>
        <w:t>udsætning af, at den pågældende tredjemand har de kvalifikationer, som sædvanligvis må forventes ved en opgave af den pågældende art.</w:t>
      </w:r>
    </w:p>
    <w:p w:rsidR="0095379A" w:rsidRPr="00EB0954" w:rsidRDefault="0095379A" w:rsidP="0095379A">
      <w:pPr>
        <w:tabs>
          <w:tab w:val="num" w:pos="567"/>
        </w:tabs>
        <w:ind w:left="567" w:hanging="283"/>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At Programmellet og leveret udstyr er udformet således, at vedligeholdelse og æ</w:t>
      </w:r>
      <w:r w:rsidRPr="00EB0954">
        <w:rPr>
          <w:rFonts w:ascii="Minion Pro" w:hAnsi="Minion Pro"/>
        </w:rPr>
        <w:t>n</w:t>
      </w:r>
      <w:r w:rsidRPr="00EB0954">
        <w:rPr>
          <w:rFonts w:ascii="Minion Pro" w:hAnsi="Minion Pro"/>
        </w:rPr>
        <w:t>dringer vil kunne udføres af tredjemand ved anvendelse af Standardvedligeholdelses- og Standardu</w:t>
      </w:r>
      <w:r w:rsidRPr="00EB0954">
        <w:rPr>
          <w:rFonts w:ascii="Minion Pro" w:hAnsi="Minion Pro"/>
        </w:rPr>
        <w:t>d</w:t>
      </w:r>
      <w:r w:rsidRPr="00EB0954">
        <w:rPr>
          <w:rFonts w:ascii="Minion Pro" w:hAnsi="Minion Pro"/>
        </w:rPr>
        <w:t xml:space="preserve">viklingsværktøjer, medmindre andet er angivet i </w:t>
      </w:r>
      <w:fldSimple w:instr=" REF _Ref158190541 \r \h  \* MERGEFORMAT ">
        <w:r w:rsidR="00320CDD" w:rsidRPr="00EB0954">
          <w:rPr>
            <w:rFonts w:ascii="Minion Pro" w:hAnsi="Minion Pro"/>
          </w:rPr>
          <w:t>bilag 15</w:t>
        </w:r>
      </w:fldSimple>
      <w:r w:rsidRPr="00EB0954">
        <w:rPr>
          <w:rFonts w:ascii="Minion Pro" w:hAnsi="Minion Pro"/>
        </w:rPr>
        <w:t>.</w:t>
      </w:r>
    </w:p>
    <w:p w:rsidR="0095379A" w:rsidRPr="00EB0954" w:rsidRDefault="0095379A" w:rsidP="0095379A">
      <w:pPr>
        <w:tabs>
          <w:tab w:val="num" w:pos="567"/>
        </w:tabs>
        <w:ind w:left="567" w:hanging="283"/>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 xml:space="preserve">At - dersom det i </w:t>
      </w:r>
      <w:fldSimple w:instr=" REF _Ref158190541 \r \h  \* MERGEFORMAT ">
        <w:r w:rsidR="00320CDD" w:rsidRPr="00EB0954">
          <w:rPr>
            <w:rFonts w:ascii="Minion Pro" w:hAnsi="Minion Pro"/>
          </w:rPr>
          <w:t>bilag 15</w:t>
        </w:r>
      </w:fldSimple>
      <w:r w:rsidRPr="00EB0954">
        <w:rPr>
          <w:rFonts w:ascii="Minion Pro" w:hAnsi="Minion Pro"/>
        </w:rPr>
        <w:t xml:space="preserve"> er fastsat, at vedligeholdelse og ændringer ikke kan ske ved a</w:t>
      </w:r>
      <w:r w:rsidRPr="00EB0954">
        <w:rPr>
          <w:rFonts w:ascii="Minion Pro" w:hAnsi="Minion Pro"/>
        </w:rPr>
        <w:t>n</w:t>
      </w:r>
      <w:r w:rsidRPr="00EB0954">
        <w:rPr>
          <w:rFonts w:ascii="Minion Pro" w:hAnsi="Minion Pro"/>
        </w:rPr>
        <w:t xml:space="preserve">vendelse af Standardvedligeholdelses- og Standardudviklingsværktøjer - vil Leverandøren i overensstemmelse med punkt </w:t>
      </w:r>
      <w:fldSimple w:instr=" REF _Ref119827414 \r \h  \* MERGEFORMAT ">
        <w:r w:rsidR="00320CDD" w:rsidRPr="00EB0954">
          <w:rPr>
            <w:rFonts w:ascii="Minion Pro" w:hAnsi="Minion Pro"/>
          </w:rPr>
          <w:t>23.3</w:t>
        </w:r>
      </w:fldSimple>
      <w:r w:rsidRPr="00EB0954">
        <w:rPr>
          <w:rFonts w:ascii="Minion Pro" w:hAnsi="Minion Pro"/>
        </w:rPr>
        <w:t xml:space="preserve"> stille de fornødne vedligeholdelses- og udviklingsvær</w:t>
      </w:r>
      <w:r w:rsidRPr="00EB0954">
        <w:rPr>
          <w:rFonts w:ascii="Minion Pro" w:hAnsi="Minion Pro"/>
        </w:rPr>
        <w:t>k</w:t>
      </w:r>
      <w:r w:rsidRPr="00EB0954">
        <w:rPr>
          <w:rFonts w:ascii="Minion Pro" w:hAnsi="Minion Pro"/>
        </w:rPr>
        <w:t>tøjer m.v., som Leverandøren har rettighederne til, til rådighed for Kunden eller en af Ku</w:t>
      </w:r>
      <w:r w:rsidRPr="00EB0954">
        <w:rPr>
          <w:rFonts w:ascii="Minion Pro" w:hAnsi="Minion Pro"/>
        </w:rPr>
        <w:t>n</w:t>
      </w:r>
      <w:r w:rsidRPr="00EB0954">
        <w:rPr>
          <w:rFonts w:ascii="Minion Pro" w:hAnsi="Minion Pro"/>
        </w:rPr>
        <w:t xml:space="preserve">den valgt tredjemand til brug for opgaven. Såfremt Leverandøren har rettigheder til disse </w:t>
      </w:r>
      <w:r w:rsidRPr="00EB0954">
        <w:rPr>
          <w:rFonts w:ascii="Minion Pro" w:hAnsi="Minion Pro"/>
        </w:rPr>
        <w:lastRenderedPageBreak/>
        <w:t xml:space="preserve">vedligeholdelses- og udviklingsværktøjer m.v. via licenser, finder punkt </w:t>
      </w:r>
      <w:fldSimple w:instr=" REF _Ref157337637 \r \h  \* MERGEFORMAT ">
        <w:r w:rsidR="00320CDD" w:rsidRPr="00EB0954">
          <w:rPr>
            <w:rFonts w:ascii="Minion Pro" w:hAnsi="Minion Pro"/>
          </w:rPr>
          <w:t>23.1</w:t>
        </w:r>
      </w:fldSimple>
      <w:r w:rsidRPr="00EB0954">
        <w:rPr>
          <w:rFonts w:ascii="Minion Pro" w:hAnsi="Minion Pro"/>
        </w:rPr>
        <w:t xml:space="preserve"> anvendelse herpå.</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407" w:name="_Toc93722671"/>
      <w:bookmarkStart w:id="408" w:name="_Ref114984513"/>
      <w:bookmarkStart w:id="409" w:name="_Ref166565600"/>
      <w:bookmarkStart w:id="410" w:name="_Toc183314922"/>
      <w:bookmarkStart w:id="411" w:name="_Toc262556968"/>
      <w:bookmarkStart w:id="412" w:name="_Toc263682157"/>
      <w:r w:rsidRPr="00EB0954">
        <w:rPr>
          <w:rFonts w:ascii="Minion Pro" w:hAnsi="Minion Pro"/>
        </w:rPr>
        <w:t>Hæftelse for underleverandører</w:t>
      </w:r>
      <w:bookmarkEnd w:id="407"/>
      <w:bookmarkEnd w:id="408"/>
      <w:bookmarkEnd w:id="409"/>
      <w:bookmarkEnd w:id="410"/>
      <w:bookmarkEnd w:id="411"/>
      <w:bookmarkEnd w:id="412"/>
    </w:p>
    <w:p w:rsidR="0095379A" w:rsidRPr="00EB0954" w:rsidRDefault="0095379A" w:rsidP="0095379A">
      <w:pPr>
        <w:rPr>
          <w:rFonts w:ascii="Minion Pro" w:hAnsi="Minion Pro"/>
        </w:rPr>
      </w:pPr>
      <w:r w:rsidRPr="00EB0954">
        <w:rPr>
          <w:rFonts w:ascii="Minion Pro" w:hAnsi="Minion Pro" w:cs="Tahoma"/>
          <w:bCs w:val="0"/>
          <w:color w:val="000000"/>
        </w:rPr>
        <w:t>Leverandøren hæfter for underleverandørers produkter og tjenesteydelser efter Kontra</w:t>
      </w:r>
      <w:r w:rsidRPr="00EB0954">
        <w:rPr>
          <w:rFonts w:ascii="Minion Pro" w:hAnsi="Minion Pro" w:cs="Tahoma"/>
          <w:bCs w:val="0"/>
          <w:color w:val="000000"/>
        </w:rPr>
        <w:t>k</w:t>
      </w:r>
      <w:r w:rsidRPr="00EB0954">
        <w:rPr>
          <w:rFonts w:ascii="Minion Pro" w:hAnsi="Minion Pro" w:cs="Tahoma"/>
          <w:bCs w:val="0"/>
          <w:color w:val="000000"/>
        </w:rPr>
        <w:t>ten på ganske samme måde som for sine egne forhold.</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Såfremt der er tale om en Fejl i tredjepartsprodukter, som Leverandøren ikke burde have erkendt eller forudset på tidspunktet for Kontraktens indgåelse, og som har karakter af en Fejl i Progra</w:t>
      </w:r>
      <w:r w:rsidRPr="00EB0954">
        <w:rPr>
          <w:rFonts w:ascii="Minion Pro" w:hAnsi="Minion Pro"/>
        </w:rPr>
        <w:t>m</w:t>
      </w:r>
      <w:r w:rsidRPr="00EB0954">
        <w:rPr>
          <w:rFonts w:ascii="Minion Pro" w:hAnsi="Minion Pro"/>
        </w:rPr>
        <w:t>mellet i forhold til underleverandørens specifikationer (programfejl) og ikke en Fejl i forhold til kravene til Leverancen i Kontrakten (systemfejl), gælder følgende begrænsninger i Leverandørens afhjælpningspligt:</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numPr>
          <w:ilvl w:val="0"/>
          <w:numId w:val="43"/>
        </w:numPr>
        <w:tabs>
          <w:tab w:val="clear" w:pos="720"/>
          <w:tab w:val="clear" w:pos="1134"/>
          <w:tab w:val="num" w:pos="567"/>
          <w:tab w:val="left" w:pos="1152"/>
        </w:tabs>
        <w:ind w:left="567" w:hanging="283"/>
        <w:rPr>
          <w:rFonts w:ascii="Minion Pro" w:hAnsi="Minion Pro"/>
        </w:rPr>
      </w:pPr>
      <w:r w:rsidRPr="00EB0954">
        <w:rPr>
          <w:rFonts w:ascii="Minion Pro" w:hAnsi="Minion Pro"/>
        </w:rPr>
        <w:t>Leverandøren skal straks rapportere Fejlen til producenten af Standardprogrammellet og indhente dennes bekræftelse på, at forholdet er accepteret som en Fejlrapportering. Lev</w:t>
      </w:r>
      <w:r w:rsidRPr="00EB0954">
        <w:rPr>
          <w:rFonts w:ascii="Minion Pro" w:hAnsi="Minion Pro"/>
        </w:rPr>
        <w:t>e</w:t>
      </w:r>
      <w:r w:rsidRPr="00EB0954">
        <w:rPr>
          <w:rFonts w:ascii="Minion Pro" w:hAnsi="Minion Pro"/>
        </w:rPr>
        <w:t>randøren skal med passende mellemrum følge op på fejlrapporteringen og rapportere tilb</w:t>
      </w:r>
      <w:r w:rsidRPr="00EB0954">
        <w:rPr>
          <w:rFonts w:ascii="Minion Pro" w:hAnsi="Minion Pro"/>
        </w:rPr>
        <w:t>a</w:t>
      </w:r>
      <w:r w:rsidRPr="00EB0954">
        <w:rPr>
          <w:rFonts w:ascii="Minion Pro" w:hAnsi="Minion Pro"/>
        </w:rPr>
        <w:t>ge til Kunden.</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ind w:left="360"/>
        <w:rPr>
          <w:rFonts w:ascii="Minion Pro" w:hAnsi="Minion Pro"/>
        </w:rPr>
      </w:pPr>
    </w:p>
    <w:p w:rsidR="0095379A" w:rsidRPr="00EB0954" w:rsidRDefault="0095379A" w:rsidP="0095379A">
      <w:pPr>
        <w:numPr>
          <w:ilvl w:val="0"/>
          <w:numId w:val="43"/>
        </w:numPr>
        <w:tabs>
          <w:tab w:val="clear" w:pos="720"/>
          <w:tab w:val="clear" w:pos="1134"/>
          <w:tab w:val="num" w:pos="567"/>
          <w:tab w:val="left" w:pos="1152"/>
        </w:tabs>
        <w:ind w:left="567" w:hanging="283"/>
        <w:rPr>
          <w:rFonts w:ascii="Minion Pro" w:hAnsi="Minion Pro"/>
        </w:rPr>
      </w:pPr>
      <w:r w:rsidRPr="00EB0954">
        <w:rPr>
          <w:rFonts w:ascii="Minion Pro" w:hAnsi="Minion Pro"/>
        </w:rPr>
        <w:t>Leverandøren skal gøre sit yderste for at reducere problemets omfang, herunder anvise r</w:t>
      </w:r>
      <w:r w:rsidRPr="00EB0954">
        <w:rPr>
          <w:rFonts w:ascii="Minion Pro" w:hAnsi="Minion Pro"/>
        </w:rPr>
        <w:t>e</w:t>
      </w:r>
      <w:r w:rsidRPr="00EB0954">
        <w:rPr>
          <w:rFonts w:ascii="Minion Pro" w:hAnsi="Minion Pro"/>
        </w:rPr>
        <w:t>levant omgåelse.</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ind w:left="207"/>
        <w:rPr>
          <w:rFonts w:ascii="Minion Pro" w:hAnsi="Minion Pro"/>
        </w:rPr>
      </w:pPr>
    </w:p>
    <w:p w:rsidR="0095379A" w:rsidRPr="00EB0954" w:rsidRDefault="0095379A" w:rsidP="0095379A">
      <w:pPr>
        <w:numPr>
          <w:ilvl w:val="0"/>
          <w:numId w:val="43"/>
        </w:numPr>
        <w:tabs>
          <w:tab w:val="clear" w:pos="720"/>
          <w:tab w:val="clear" w:pos="1134"/>
          <w:tab w:val="num" w:pos="567"/>
          <w:tab w:val="left" w:pos="1152"/>
        </w:tabs>
        <w:ind w:left="567" w:hanging="283"/>
        <w:rPr>
          <w:rFonts w:ascii="Minion Pro" w:hAnsi="Minion Pro"/>
        </w:rPr>
      </w:pPr>
      <w:r w:rsidRPr="00EB0954">
        <w:rPr>
          <w:rFonts w:ascii="Minion Pro" w:hAnsi="Minion Pro"/>
        </w:rPr>
        <w:t>Når tredjemand har leveret en rettelse af den pågældende eller eventuelt andre Fejl eller har anvist relevant omgåelse, skal Leverandøren straks sørge for orientering af samt installation hos Kunden, hvor dette i øvrigt er en del af den aftalte vedligeho</w:t>
      </w:r>
      <w:r w:rsidRPr="00EB0954">
        <w:rPr>
          <w:rFonts w:ascii="Minion Pro" w:hAnsi="Minion Pro"/>
        </w:rPr>
        <w:t>l</w:t>
      </w:r>
      <w:r w:rsidRPr="00EB0954">
        <w:rPr>
          <w:rFonts w:ascii="Minion Pro" w:hAnsi="Minion Pro"/>
        </w:rPr>
        <w:t>delse.</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Ovenstående begrænsning i Leverandørens udførelse af fejlrettelser omfatter ikke det Progra</w:t>
      </w:r>
      <w:r w:rsidRPr="00EB0954">
        <w:rPr>
          <w:rFonts w:ascii="Minion Pro" w:hAnsi="Minion Pro"/>
        </w:rPr>
        <w:t>m</w:t>
      </w:r>
      <w:r w:rsidRPr="00EB0954">
        <w:rPr>
          <w:rFonts w:ascii="Minion Pro" w:hAnsi="Minion Pro"/>
        </w:rPr>
        <w:t xml:space="preserve">mel, der er særskilt undtaget i </w:t>
      </w:r>
      <w:fldSimple w:instr=" REF _Ref115495762 \r \h  \* MERGEFORMAT ">
        <w:r w:rsidR="00320CDD" w:rsidRPr="00EB0954">
          <w:rPr>
            <w:rFonts w:ascii="Minion Pro" w:hAnsi="Minion Pro"/>
          </w:rPr>
          <w:t>bilag 3</w:t>
        </w:r>
      </w:fldSimple>
      <w:r w:rsidRPr="00EB0954">
        <w:rPr>
          <w:rFonts w:ascii="Minion Pro" w:hAnsi="Minion Pro"/>
        </w:rPr>
        <w:t>. Programmel fra Leverandørens koncernforbundne selsk</w:t>
      </w:r>
      <w:r w:rsidRPr="00EB0954">
        <w:rPr>
          <w:rFonts w:ascii="Minion Pro" w:hAnsi="Minion Pro"/>
        </w:rPr>
        <w:t>a</w:t>
      </w:r>
      <w:r w:rsidRPr="00EB0954">
        <w:rPr>
          <w:rFonts w:ascii="Minion Pro" w:hAnsi="Minion Pro"/>
        </w:rPr>
        <w:t>ber kan ikke undtages herfra. Begrænsningen indebærer ingen begrænsning i kravene til godke</w:t>
      </w:r>
      <w:r w:rsidRPr="00EB0954">
        <w:rPr>
          <w:rFonts w:ascii="Minion Pro" w:hAnsi="Minion Pro"/>
        </w:rPr>
        <w:t>n</w:t>
      </w:r>
      <w:r w:rsidRPr="00EB0954">
        <w:rPr>
          <w:rFonts w:ascii="Minion Pro" w:hAnsi="Minion Pro"/>
        </w:rPr>
        <w:t>delse af delleveranceprøve, overtagelsesprøve eller driftsprøve eller i Kundens andre misligholde</w:t>
      </w:r>
      <w:r w:rsidRPr="00EB0954">
        <w:rPr>
          <w:rFonts w:ascii="Minion Pro" w:hAnsi="Minion Pro"/>
        </w:rPr>
        <w:t>l</w:t>
      </w:r>
      <w:r w:rsidRPr="00EB0954">
        <w:rPr>
          <w:rFonts w:ascii="Minion Pro" w:hAnsi="Minion Pro"/>
        </w:rPr>
        <w:t>sesbeføjelser.</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cs="Tahoma"/>
          <w:bCs w:val="0"/>
          <w:color w:val="000000"/>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cs="Tahoma"/>
          <w:bCs w:val="0"/>
          <w:color w:val="000000"/>
        </w:rPr>
      </w:pPr>
      <w:r w:rsidRPr="00EB0954">
        <w:rPr>
          <w:rFonts w:ascii="Minion Pro" w:hAnsi="Minion Pro" w:cs="Tahoma"/>
          <w:bCs w:val="0"/>
          <w:color w:val="000000"/>
        </w:rPr>
        <w:lastRenderedPageBreak/>
        <w:t xml:space="preserve">For så vidt angår </w:t>
      </w:r>
      <w:proofErr w:type="spellStart"/>
      <w:r w:rsidRPr="00EB0954">
        <w:rPr>
          <w:rFonts w:ascii="Minion Pro" w:hAnsi="Minion Pro" w:cs="Tahoma"/>
          <w:bCs w:val="0"/>
          <w:color w:val="000000"/>
        </w:rPr>
        <w:t>Open</w:t>
      </w:r>
      <w:proofErr w:type="spellEnd"/>
      <w:r w:rsidRPr="00EB0954">
        <w:rPr>
          <w:rFonts w:ascii="Minion Pro" w:hAnsi="Minion Pro" w:cs="Tahoma"/>
          <w:bCs w:val="0"/>
          <w:color w:val="000000"/>
        </w:rPr>
        <w:t xml:space="preserve"> </w:t>
      </w:r>
      <w:proofErr w:type="spellStart"/>
      <w:r w:rsidRPr="00EB0954">
        <w:rPr>
          <w:rFonts w:ascii="Minion Pro" w:hAnsi="Minion Pro" w:cs="Tahoma"/>
          <w:bCs w:val="0"/>
          <w:color w:val="000000"/>
        </w:rPr>
        <w:t>Source</w:t>
      </w:r>
      <w:proofErr w:type="spellEnd"/>
      <w:r w:rsidRPr="00EB0954">
        <w:rPr>
          <w:rFonts w:ascii="Minion Pro" w:hAnsi="Minion Pro" w:cs="Tahoma"/>
          <w:bCs w:val="0"/>
          <w:color w:val="000000"/>
        </w:rPr>
        <w:t xml:space="preserve"> Programmel gælder begrænsningen af Leverandørens afhjæl</w:t>
      </w:r>
      <w:r w:rsidRPr="00EB0954">
        <w:rPr>
          <w:rFonts w:ascii="Minion Pro" w:hAnsi="Minion Pro" w:cs="Tahoma"/>
          <w:bCs w:val="0"/>
          <w:color w:val="000000"/>
        </w:rPr>
        <w:t>p</w:t>
      </w:r>
      <w:r w:rsidRPr="00EB0954">
        <w:rPr>
          <w:rFonts w:ascii="Minion Pro" w:hAnsi="Minion Pro" w:cs="Tahoma"/>
          <w:bCs w:val="0"/>
          <w:color w:val="000000"/>
        </w:rPr>
        <w:t>ningspligt ikke, medmindre det pågældende programmel indgår som en integreret del af en u</w:t>
      </w:r>
      <w:r w:rsidRPr="00EB0954">
        <w:rPr>
          <w:rFonts w:ascii="Minion Pro" w:hAnsi="Minion Pro" w:cs="Tahoma"/>
          <w:bCs w:val="0"/>
          <w:color w:val="000000"/>
        </w:rPr>
        <w:t>n</w:t>
      </w:r>
      <w:r w:rsidRPr="00EB0954">
        <w:rPr>
          <w:rFonts w:ascii="Minion Pro" w:hAnsi="Minion Pro" w:cs="Tahoma"/>
          <w:bCs w:val="0"/>
          <w:color w:val="000000"/>
        </w:rPr>
        <w:t>derleverandørs Standardprogrammel.</w:t>
      </w: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pStyle w:val="Overskrift2"/>
        <w:numPr>
          <w:ilvl w:val="1"/>
          <w:numId w:val="21"/>
        </w:numPr>
        <w:rPr>
          <w:rFonts w:ascii="Minion Pro" w:hAnsi="Minion Pro"/>
        </w:rPr>
      </w:pPr>
      <w:bookmarkStart w:id="413" w:name="_Toc183314923"/>
      <w:bookmarkStart w:id="414" w:name="_Toc262556969"/>
      <w:bookmarkStart w:id="415" w:name="_Toc263682158"/>
      <w:bookmarkStart w:id="416" w:name="_Toc93722672"/>
      <w:r w:rsidRPr="00EB0954">
        <w:rPr>
          <w:rFonts w:ascii="Minion Pro" w:hAnsi="Minion Pro"/>
        </w:rPr>
        <w:t>Garanterede servicemål</w:t>
      </w:r>
      <w:bookmarkEnd w:id="413"/>
      <w:bookmarkEnd w:id="414"/>
      <w:bookmarkEnd w:id="415"/>
      <w:r w:rsidRPr="00EB0954">
        <w:rPr>
          <w:rFonts w:ascii="Minion Pro" w:hAnsi="Minion Pro"/>
        </w:rPr>
        <w:t xml:space="preserve"> </w:t>
      </w:r>
      <w:bookmarkEnd w:id="416"/>
    </w:p>
    <w:p w:rsidR="0095379A" w:rsidRPr="00EB0954" w:rsidRDefault="0095379A" w:rsidP="0095379A">
      <w:pPr>
        <w:tabs>
          <w:tab w:val="left" w:pos="0"/>
          <w:tab w:val="left" w:pos="2875"/>
          <w:tab w:val="left" w:pos="3600"/>
          <w:tab w:val="left" w:pos="5760"/>
          <w:tab w:val="left" w:pos="7920"/>
          <w:tab w:val="left" w:pos="8640"/>
          <w:tab w:val="left" w:pos="9360"/>
          <w:tab w:val="left" w:pos="10080"/>
        </w:tabs>
        <w:rPr>
          <w:rFonts w:ascii="Minion Pro" w:hAnsi="Minion Pro"/>
        </w:rPr>
      </w:pPr>
      <w:r w:rsidRPr="00EB0954">
        <w:rPr>
          <w:rFonts w:ascii="Minion Pro" w:hAnsi="Minion Pro"/>
        </w:rPr>
        <w:t xml:space="preserve">Leverandøren garanterer, at de i </w:t>
      </w:r>
      <w:fldSimple w:instr=" REF _Ref93469244 \r \h  \* MERGEFORMAT ">
        <w:r w:rsidR="00320CDD" w:rsidRPr="00EB0954">
          <w:rPr>
            <w:rFonts w:ascii="Minion Pro" w:hAnsi="Minion Pro"/>
          </w:rPr>
          <w:t>bilag 6</w:t>
        </w:r>
      </w:fldSimple>
      <w:r w:rsidRPr="00EB0954">
        <w:rPr>
          <w:rFonts w:ascii="Minion Pro" w:hAnsi="Minion Pro"/>
        </w:rPr>
        <w:t xml:space="preserve"> anførte servicemål opretholdes fra Ibrugtagning og indtil ophør af vedligeholdelsesforpligtelsen. Såfremt der gælder særlige servicemål for en eventuel ibrugtagningsperiode forud for Overtagelsesdagen, er dette angivet i </w:t>
      </w:r>
      <w:fldSimple w:instr=" REF _Ref93469244 \r \h  \* MERGEFORMAT ">
        <w:r w:rsidR="00320CDD" w:rsidRPr="00EB0954">
          <w:rPr>
            <w:rFonts w:ascii="Minion Pro" w:hAnsi="Minion Pro"/>
          </w:rPr>
          <w:t>b</w:t>
        </w:r>
        <w:r w:rsidR="00320CDD" w:rsidRPr="00EB0954">
          <w:rPr>
            <w:rFonts w:ascii="Minion Pro" w:hAnsi="Minion Pro"/>
          </w:rPr>
          <w:t>i</w:t>
        </w:r>
        <w:r w:rsidR="00320CDD" w:rsidRPr="00EB0954">
          <w:rPr>
            <w:rFonts w:ascii="Minion Pro" w:hAnsi="Minion Pro"/>
          </w:rPr>
          <w:t>lag 6</w:t>
        </w:r>
      </w:fldSimple>
      <w:r w:rsidRPr="00EB0954">
        <w:rPr>
          <w:rFonts w:ascii="Minion Pro" w:hAnsi="Minion Pro"/>
        </w:rPr>
        <w:t>.</w:t>
      </w:r>
    </w:p>
    <w:p w:rsidR="0095379A" w:rsidRPr="00EB0954" w:rsidRDefault="0095379A" w:rsidP="0095379A">
      <w:pPr>
        <w:tabs>
          <w:tab w:val="left" w:pos="0"/>
          <w:tab w:val="left" w:pos="1728"/>
          <w:tab w:val="left" w:pos="2875"/>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rPr>
          <w:rFonts w:ascii="Minion Pro" w:hAnsi="Minion Pro"/>
        </w:rPr>
      </w:pPr>
      <w:r w:rsidRPr="00EB0954">
        <w:rPr>
          <w:rFonts w:ascii="Minion Pro" w:hAnsi="Minion Pro"/>
        </w:rPr>
        <w:t>Til opretholdelse af de garanterede servicemål skal Leverandøren udføre forebyggende og afhjæ</w:t>
      </w:r>
      <w:r w:rsidRPr="00EB0954">
        <w:rPr>
          <w:rFonts w:ascii="Minion Pro" w:hAnsi="Minion Pro"/>
        </w:rPr>
        <w:t>l</w:t>
      </w:r>
      <w:r w:rsidRPr="00EB0954">
        <w:rPr>
          <w:rFonts w:ascii="Minion Pro" w:hAnsi="Minion Pro"/>
        </w:rPr>
        <w:t>pende vedligehol</w:t>
      </w:r>
      <w:r w:rsidRPr="00EB0954">
        <w:rPr>
          <w:rFonts w:ascii="Minion Pro" w:hAnsi="Minion Pro"/>
        </w:rPr>
        <w:softHyphen/>
        <w:t xml:space="preserve">delse som angivet i punkt </w:t>
      </w:r>
      <w:fldSimple w:instr=" REF _Ref119983429 \r \h  \* MERGEFORMAT ">
        <w:r w:rsidR="00320CDD" w:rsidRPr="00EB0954">
          <w:rPr>
            <w:rFonts w:ascii="Minion Pro" w:hAnsi="Minion Pro"/>
          </w:rPr>
          <w:t>11</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417" w:name="_Toc93722697"/>
      <w:bookmarkStart w:id="418" w:name="_Ref106606958"/>
      <w:bookmarkStart w:id="419" w:name="_Toc183314924"/>
      <w:bookmarkStart w:id="420" w:name="_Toc262556970"/>
      <w:bookmarkStart w:id="421" w:name="_Toc263682159"/>
      <w:r w:rsidRPr="00EB0954">
        <w:rPr>
          <w:rFonts w:ascii="Minion Pro" w:hAnsi="Minion Pro"/>
        </w:rPr>
        <w:t>Tredjemands rettigheder</w:t>
      </w:r>
      <w:bookmarkEnd w:id="417"/>
      <w:bookmarkEnd w:id="418"/>
      <w:bookmarkEnd w:id="419"/>
      <w:bookmarkEnd w:id="420"/>
      <w:bookmarkEnd w:id="421"/>
    </w:p>
    <w:p w:rsidR="0095379A" w:rsidRPr="00EB0954" w:rsidRDefault="0095379A" w:rsidP="0095379A">
      <w:pPr>
        <w:rPr>
          <w:rFonts w:ascii="Minion Pro" w:hAnsi="Minion Pro"/>
        </w:rPr>
      </w:pPr>
      <w:r w:rsidRPr="00EB0954">
        <w:rPr>
          <w:rFonts w:ascii="Minion Pro" w:hAnsi="Minion Pro"/>
        </w:rPr>
        <w:t>Leverandøren garanterer, at det leverede ikke krænker andres rettigheder, herunder p</w:t>
      </w:r>
      <w:r w:rsidRPr="00EB0954">
        <w:rPr>
          <w:rFonts w:ascii="Minion Pro" w:hAnsi="Minion Pro"/>
        </w:rPr>
        <w:t>a</w:t>
      </w:r>
      <w:r w:rsidRPr="00EB0954">
        <w:rPr>
          <w:rFonts w:ascii="Minion Pro" w:hAnsi="Minion Pro"/>
        </w:rPr>
        <w:t>tenter eller ophavsrettigheder.</w:t>
      </w:r>
    </w:p>
    <w:p w:rsidR="0095379A" w:rsidRPr="00EB0954" w:rsidRDefault="0095379A" w:rsidP="0095379A">
      <w:pPr>
        <w:rPr>
          <w:rFonts w:ascii="Minion Pro" w:hAnsi="Minion Pro"/>
        </w:rPr>
      </w:pPr>
    </w:p>
    <w:p w:rsidR="0095379A" w:rsidRPr="00EB0954" w:rsidRDefault="0095379A" w:rsidP="0095379A">
      <w:pPr>
        <w:rPr>
          <w:rFonts w:ascii="Minion Pro" w:hAnsi="Minion Pro" w:cs="Tahoma"/>
          <w:bCs w:val="0"/>
          <w:color w:val="000000"/>
        </w:rPr>
      </w:pPr>
      <w:r w:rsidRPr="00EB0954">
        <w:rPr>
          <w:rFonts w:ascii="Minion Pro" w:hAnsi="Minion Pro"/>
        </w:rPr>
        <w:t>Det er en forudsætning for garantien, at Kunden ved Meddelelse straks giver Leverandøren unde</w:t>
      </w:r>
      <w:r w:rsidRPr="00EB0954">
        <w:rPr>
          <w:rFonts w:ascii="Minion Pro" w:hAnsi="Minion Pro"/>
        </w:rPr>
        <w:t>r</w:t>
      </w:r>
      <w:r w:rsidRPr="00EB0954">
        <w:rPr>
          <w:rFonts w:ascii="Minion Pro" w:hAnsi="Minion Pro"/>
        </w:rPr>
        <w:t>retning herom, når Kunden bliver opmærksom på eventuelle rettighedskrænke</w:t>
      </w:r>
      <w:r w:rsidRPr="00EB0954">
        <w:rPr>
          <w:rFonts w:ascii="Minion Pro" w:hAnsi="Minion Pro"/>
        </w:rPr>
        <w:t>l</w:t>
      </w:r>
      <w:r w:rsidRPr="00EB0954">
        <w:rPr>
          <w:rFonts w:ascii="Minion Pro" w:hAnsi="Minion Pro"/>
        </w:rPr>
        <w:t>ser, og at Kunden bistår Leverandøren under sagen i fornødent omfang.</w:t>
      </w:r>
    </w:p>
    <w:p w:rsidR="0095379A" w:rsidRPr="00EB0954" w:rsidRDefault="0095379A" w:rsidP="0095379A">
      <w:pPr>
        <w:rPr>
          <w:rFonts w:ascii="Minion Pro" w:hAnsi="Minion Pro" w:cs="Tahoma"/>
          <w:bCs w:val="0"/>
          <w:color w:val="000000"/>
        </w:rPr>
      </w:pPr>
    </w:p>
    <w:p w:rsidR="0095379A" w:rsidRPr="00EB0954" w:rsidRDefault="0095379A" w:rsidP="0095379A">
      <w:pPr>
        <w:tabs>
          <w:tab w:val="clear" w:pos="1134"/>
          <w:tab w:val="left" w:pos="1152"/>
          <w:tab w:val="left" w:pos="3600"/>
          <w:tab w:val="left" w:pos="5760"/>
          <w:tab w:val="left" w:pos="7920"/>
          <w:tab w:val="left" w:pos="8640"/>
          <w:tab w:val="left" w:pos="9360"/>
          <w:tab w:val="left" w:pos="10080"/>
        </w:tabs>
        <w:rPr>
          <w:rFonts w:ascii="Minion Pro" w:hAnsi="Minion Pro" w:cs="Tahoma"/>
          <w:bCs w:val="0"/>
          <w:color w:val="000000"/>
        </w:rPr>
      </w:pPr>
      <w:r w:rsidRPr="00EB0954">
        <w:rPr>
          <w:rFonts w:ascii="Minion Pro" w:hAnsi="Minion Pro"/>
        </w:rPr>
        <w:t xml:space="preserve">Såfremt der efter Leverandørens valg indgår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Programmel i Leverancen, kan Levera</w:t>
      </w:r>
      <w:r w:rsidRPr="00EB0954">
        <w:rPr>
          <w:rFonts w:ascii="Minion Pro" w:hAnsi="Minion Pro"/>
        </w:rPr>
        <w:t>n</w:t>
      </w:r>
      <w:r w:rsidRPr="00EB0954">
        <w:rPr>
          <w:rFonts w:ascii="Minion Pro" w:hAnsi="Minion Pro"/>
        </w:rPr>
        <w:t xml:space="preserve">døren udskifte det valgte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Programmel med andet Programmel. En sådan udskiftning må ikke påvirke Kundens nytte af Leverancen og udskiftningen må ikke påføre Kunden yderligere omkostninger eller tab.</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2"/>
        <w:numPr>
          <w:ilvl w:val="1"/>
          <w:numId w:val="21"/>
        </w:numPr>
        <w:rPr>
          <w:rFonts w:ascii="Minion Pro" w:hAnsi="Minion Pro"/>
        </w:rPr>
      </w:pPr>
      <w:bookmarkStart w:id="422" w:name="_Toc93722673"/>
      <w:bookmarkStart w:id="423" w:name="_Ref106606997"/>
      <w:bookmarkStart w:id="424" w:name="_Ref132599233"/>
      <w:bookmarkStart w:id="425" w:name="_Toc183314925"/>
      <w:bookmarkStart w:id="426" w:name="_Toc262556971"/>
      <w:bookmarkStart w:id="427" w:name="_Toc263682160"/>
      <w:r w:rsidRPr="00EB0954">
        <w:rPr>
          <w:rFonts w:ascii="Minion Pro" w:hAnsi="Minion Pro"/>
        </w:rPr>
        <w:t>Overholdelse af regler</w:t>
      </w:r>
      <w:bookmarkEnd w:id="422"/>
      <w:bookmarkEnd w:id="423"/>
      <w:bookmarkEnd w:id="424"/>
      <w:bookmarkEnd w:id="425"/>
      <w:bookmarkEnd w:id="426"/>
      <w:bookmarkEnd w:id="427"/>
    </w:p>
    <w:p w:rsidR="0095379A" w:rsidRPr="00EB0954" w:rsidRDefault="0095379A" w:rsidP="0095379A">
      <w:pPr>
        <w:rPr>
          <w:rFonts w:ascii="Minion Pro" w:hAnsi="Minion Pro"/>
        </w:rPr>
      </w:pPr>
      <w:r w:rsidRPr="00EB0954">
        <w:rPr>
          <w:rFonts w:ascii="Minion Pro" w:hAnsi="Minion Pro"/>
        </w:rPr>
        <w:t xml:space="preserve">Leverandøren garanterer, at leverede ydelser opfylder relevante præceptive regler samt de i </w:t>
      </w:r>
      <w:fldSimple w:instr=" REF _Ref114977763 \r \h  \* MERGEFORMAT ">
        <w:r w:rsidR="00320CDD" w:rsidRPr="00EB0954">
          <w:rPr>
            <w:rFonts w:ascii="Minion Pro" w:hAnsi="Minion Pro"/>
          </w:rPr>
          <w:t>bilag 3</w:t>
        </w:r>
      </w:fldSimple>
      <w:r w:rsidRPr="00EB0954">
        <w:rPr>
          <w:rFonts w:ascii="Minion Pro" w:hAnsi="Minion Pro"/>
        </w:rPr>
        <w:t xml:space="preserve"> anførte deklaratoriske regler, således som disse foreligger ved Kontraktens indgåelse, henholdsvis på tidspunktet for bestilling af en ændring.</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lastRenderedPageBreak/>
        <w:t xml:space="preserve">Det er angivet i </w:t>
      </w:r>
      <w:fldSimple w:instr=" REF _Ref105826481 \r \h  \* MERGEFORMAT ">
        <w:r w:rsidR="00320CDD" w:rsidRPr="00EB0954">
          <w:rPr>
            <w:rFonts w:ascii="Minion Pro" w:hAnsi="Minion Pro"/>
          </w:rPr>
          <w:t>bilag 5</w:t>
        </w:r>
      </w:fldSimple>
      <w:r w:rsidRPr="00EB0954">
        <w:rPr>
          <w:rFonts w:ascii="Minion Pro" w:hAnsi="Minion Pro"/>
        </w:rPr>
        <w:t>, i hvilket omfang indførelse af nye regler efter kontraktindgåelse er omfa</w:t>
      </w:r>
      <w:r w:rsidRPr="00EB0954">
        <w:rPr>
          <w:rFonts w:ascii="Minion Pro" w:hAnsi="Minion Pro"/>
        </w:rPr>
        <w:t>t</w:t>
      </w:r>
      <w:r w:rsidRPr="00EB0954">
        <w:rPr>
          <w:rFonts w:ascii="Minion Pro" w:hAnsi="Minion Pro"/>
        </w:rPr>
        <w:t>tet af Leverandørens vedligeholdelsesordning.</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428" w:name="_Toc93722674"/>
      <w:bookmarkStart w:id="429" w:name="_Ref115514402"/>
      <w:bookmarkStart w:id="430" w:name="_Toc183314926"/>
      <w:bookmarkStart w:id="431" w:name="_Toc262556972"/>
      <w:bookmarkStart w:id="432" w:name="_Toc263682161"/>
      <w:r w:rsidRPr="00EB0954">
        <w:rPr>
          <w:rFonts w:ascii="Minion Pro" w:hAnsi="Minion Pro"/>
        </w:rPr>
        <w:t>Garantiperiode</w:t>
      </w:r>
      <w:bookmarkEnd w:id="428"/>
      <w:bookmarkEnd w:id="429"/>
      <w:bookmarkEnd w:id="430"/>
      <w:bookmarkEnd w:id="431"/>
      <w:bookmarkEnd w:id="432"/>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Garantiperioden for en Leverance og en Selvstændig Opgave er på et år, der løber fra Overtage</w:t>
      </w:r>
      <w:r w:rsidRPr="00EB0954">
        <w:rPr>
          <w:rFonts w:ascii="Minion Pro" w:hAnsi="Minion Pro" w:cs="Tahoma"/>
          <w:bCs w:val="0"/>
          <w:color w:val="000000"/>
        </w:rPr>
        <w:t>l</w:t>
      </w:r>
      <w:r w:rsidRPr="00EB0954">
        <w:rPr>
          <w:rFonts w:ascii="Minion Pro" w:hAnsi="Minion Pro" w:cs="Tahoma"/>
          <w:bCs w:val="0"/>
          <w:color w:val="000000"/>
        </w:rPr>
        <w:t xml:space="preserve">sesdagen. Garantierne vedrørende tredjemands rettigheder (punkt </w:t>
      </w:r>
      <w:fldSimple w:instr=" REF _Ref106606958 \r \h  \* MERGEFORMAT ">
        <w:r w:rsidR="00320CDD" w:rsidRPr="00EB0954">
          <w:rPr>
            <w:rFonts w:ascii="Minion Pro" w:hAnsi="Minion Pro" w:cs="Tahoma"/>
            <w:bCs w:val="0"/>
            <w:color w:val="000000"/>
          </w:rPr>
          <w:t>17.7</w:t>
        </w:r>
      </w:fldSimple>
      <w:r w:rsidRPr="00EB0954">
        <w:rPr>
          <w:rFonts w:ascii="Minion Pro" w:hAnsi="Minion Pro" w:cs="Tahoma"/>
          <w:bCs w:val="0"/>
          <w:color w:val="000000"/>
        </w:rPr>
        <w:t xml:space="preserve">) og overholdelse af regler (punkt </w:t>
      </w:r>
      <w:fldSimple w:instr=" REF _Ref106606997 \r \h  \* MERGEFORMAT ">
        <w:r w:rsidR="00320CDD" w:rsidRPr="00EB0954">
          <w:rPr>
            <w:rFonts w:ascii="Minion Pro" w:hAnsi="Minion Pro" w:cs="Tahoma"/>
            <w:bCs w:val="0"/>
            <w:color w:val="000000"/>
          </w:rPr>
          <w:t>17.8</w:t>
        </w:r>
      </w:fldSimple>
      <w:r w:rsidRPr="00EB0954">
        <w:rPr>
          <w:rFonts w:ascii="Minion Pro" w:hAnsi="Minion Pro" w:cs="Tahoma"/>
          <w:bCs w:val="0"/>
          <w:color w:val="000000"/>
        </w:rPr>
        <w:t>) gælder uden tidsbegrænsning.</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 xml:space="preserve">Såfremt der kan ske Ibrugtagning af en Delleverance forud for Overtagelsesdagen, jf. punkt </w:t>
      </w:r>
      <w:fldSimple w:instr=" REF _Ref105828050 \r \h  \* MERGEFORMAT ">
        <w:r w:rsidR="00320CDD" w:rsidRPr="00EB0954">
          <w:rPr>
            <w:rFonts w:ascii="Minion Pro" w:hAnsi="Minion Pro" w:cs="Tahoma"/>
            <w:bCs w:val="0"/>
            <w:color w:val="000000"/>
          </w:rPr>
          <w:t>9</w:t>
        </w:r>
      </w:fldSimple>
      <w:r w:rsidRPr="00EB0954">
        <w:rPr>
          <w:rFonts w:ascii="Minion Pro" w:hAnsi="Minion Pro" w:cs="Tahoma"/>
          <w:bCs w:val="0"/>
          <w:color w:val="000000"/>
        </w:rPr>
        <w:t>, er Delleverancen tillige omfattet af garanti i perioden fra godkendt delleveranceprøve og indtil Ove</w:t>
      </w:r>
      <w:r w:rsidRPr="00EB0954">
        <w:rPr>
          <w:rFonts w:ascii="Minion Pro" w:hAnsi="Minion Pro" w:cs="Tahoma"/>
          <w:bCs w:val="0"/>
          <w:color w:val="000000"/>
        </w:rPr>
        <w:t>r</w:t>
      </w:r>
      <w:r w:rsidRPr="00EB0954">
        <w:rPr>
          <w:rFonts w:ascii="Minion Pro" w:hAnsi="Minion Pro" w:cs="Tahoma"/>
          <w:bCs w:val="0"/>
          <w:color w:val="000000"/>
        </w:rPr>
        <w:t>tagelsesdagen. Dette gælder dog ikke, såfremt der er tale om Ibru</w:t>
      </w:r>
      <w:r w:rsidRPr="00EB0954">
        <w:rPr>
          <w:rFonts w:ascii="Minion Pro" w:hAnsi="Minion Pro" w:cs="Tahoma"/>
          <w:bCs w:val="0"/>
          <w:color w:val="000000"/>
        </w:rPr>
        <w:t>g</w:t>
      </w:r>
      <w:r w:rsidRPr="00EB0954">
        <w:rPr>
          <w:rFonts w:ascii="Minion Pro" w:hAnsi="Minion Pro" w:cs="Tahoma"/>
          <w:bCs w:val="0"/>
          <w:color w:val="000000"/>
        </w:rPr>
        <w:t xml:space="preserve">tagning i henhold til punkt </w:t>
      </w:r>
      <w:fldSimple w:instr=" REF _Ref93470620 \r \h  \* MERGEFORMAT ">
        <w:r w:rsidR="00320CDD" w:rsidRPr="00EB0954">
          <w:rPr>
            <w:rFonts w:ascii="Minion Pro" w:hAnsi="Minion Pro" w:cs="Tahoma"/>
            <w:bCs w:val="0"/>
            <w:color w:val="000000"/>
          </w:rPr>
          <w:t>8.4</w:t>
        </w:r>
      </w:fldSimple>
      <w:r w:rsidRPr="00EB0954">
        <w:rPr>
          <w:rFonts w:ascii="Minion Pro" w:hAnsi="Minion Pro" w:cs="Tahoma"/>
          <w:bCs w:val="0"/>
          <w:color w:val="000000"/>
        </w:rPr>
        <w:t xml:space="preserve"> og </w:t>
      </w:r>
      <w:fldSimple w:instr=" REF _Ref132681142 \r \h  \* MERGEFORMAT ">
        <w:r w:rsidR="00320CDD" w:rsidRPr="00EB0954">
          <w:rPr>
            <w:rFonts w:ascii="Minion Pro" w:hAnsi="Minion Pro" w:cs="Tahoma"/>
            <w:bCs w:val="0"/>
            <w:color w:val="000000"/>
          </w:rPr>
          <w:t>8.5</w:t>
        </w:r>
      </w:fldSimple>
      <w:r w:rsidRPr="00EB0954">
        <w:rPr>
          <w:rFonts w:ascii="Minion Pro" w:hAnsi="Minion Pro" w:cs="Tahoma"/>
          <w:bCs w:val="0"/>
          <w:color w:val="000000"/>
        </w:rPr>
        <w:t>. Såfremt der sker Ibrugtagning af udstyr forud for Overtagelsesdagen, er sådant udstyr dog kun undergivet en garantiperiode på et år re</w:t>
      </w:r>
      <w:r w:rsidRPr="00EB0954">
        <w:rPr>
          <w:rFonts w:ascii="Minion Pro" w:hAnsi="Minion Pro" w:cs="Tahoma"/>
          <w:bCs w:val="0"/>
          <w:color w:val="000000"/>
        </w:rPr>
        <w:t>g</w:t>
      </w:r>
      <w:r w:rsidRPr="00EB0954">
        <w:rPr>
          <w:rFonts w:ascii="Minion Pro" w:hAnsi="Minion Pro" w:cs="Tahoma"/>
          <w:bCs w:val="0"/>
          <w:color w:val="000000"/>
        </w:rPr>
        <w:t>net fra Ibrugtagning. Det er en forudsætning for de garanterede servicemål, at Kunden har tegnet vedligeholdelse for Delleverancen i overensste</w:t>
      </w:r>
      <w:r w:rsidRPr="00EB0954">
        <w:rPr>
          <w:rFonts w:ascii="Minion Pro" w:hAnsi="Minion Pro" w:cs="Tahoma"/>
          <w:bCs w:val="0"/>
          <w:color w:val="000000"/>
        </w:rPr>
        <w:t>m</w:t>
      </w:r>
      <w:r w:rsidRPr="00EB0954">
        <w:rPr>
          <w:rFonts w:ascii="Minion Pro" w:hAnsi="Minion Pro" w:cs="Tahoma"/>
          <w:bCs w:val="0"/>
          <w:color w:val="000000"/>
        </w:rPr>
        <w:t xml:space="preserve">melse med </w:t>
      </w:r>
      <w:fldSimple w:instr=" REF _Ref105826481 \r \h  \* MERGEFORMAT ">
        <w:r w:rsidR="00320CDD" w:rsidRPr="00EB0954">
          <w:rPr>
            <w:rFonts w:ascii="Minion Pro" w:hAnsi="Minion Pro"/>
          </w:rPr>
          <w:t>bilag 5</w:t>
        </w:r>
      </w:fldSimple>
      <w:r w:rsidRPr="00EB0954">
        <w:rPr>
          <w:rFonts w:ascii="Minion Pro" w:hAnsi="Minion Pro"/>
        </w:rPr>
        <w:t xml:space="preserve">. </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Nye enheder, der under garantien leveres til udskiftning af fejlbehæftede enheder, samt anden afhjælpning af Fejl er undergivet garanti indtil udløbet af den oprindelige garant</w:t>
      </w:r>
      <w:r w:rsidRPr="00EB0954">
        <w:rPr>
          <w:rFonts w:ascii="Minion Pro" w:hAnsi="Minion Pro" w:cs="Tahoma"/>
          <w:bCs w:val="0"/>
          <w:color w:val="000000"/>
        </w:rPr>
        <w:t>i</w:t>
      </w:r>
      <w:r w:rsidRPr="00EB0954">
        <w:rPr>
          <w:rFonts w:ascii="Minion Pro" w:hAnsi="Minion Pro" w:cs="Tahoma"/>
          <w:bCs w:val="0"/>
          <w:color w:val="000000"/>
        </w:rPr>
        <w:t>periode, dog mindst i 3 måneder regnet fra tidspunktet for udskiftningen eller afhjæl</w:t>
      </w:r>
      <w:r w:rsidRPr="00EB0954">
        <w:rPr>
          <w:rFonts w:ascii="Minion Pro" w:hAnsi="Minion Pro" w:cs="Tahoma"/>
          <w:bCs w:val="0"/>
          <w:color w:val="000000"/>
        </w:rPr>
        <w:t>p</w:t>
      </w:r>
      <w:r w:rsidRPr="00EB0954">
        <w:rPr>
          <w:rFonts w:ascii="Minion Pro" w:hAnsi="Minion Pro" w:cs="Tahoma"/>
          <w:bCs w:val="0"/>
          <w:color w:val="000000"/>
        </w:rPr>
        <w:t xml:space="preserve">ningen. </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Vedligeholdelse og andre løbende ydelser er undergivet garanti. Eventuelle krav vedr</w:t>
      </w:r>
      <w:r w:rsidRPr="00EB0954">
        <w:rPr>
          <w:rFonts w:ascii="Minion Pro" w:hAnsi="Minion Pro" w:cs="Tahoma"/>
          <w:bCs w:val="0"/>
          <w:color w:val="000000"/>
        </w:rPr>
        <w:t>ø</w:t>
      </w:r>
      <w:r w:rsidRPr="00EB0954">
        <w:rPr>
          <w:rFonts w:ascii="Minion Pro" w:hAnsi="Minion Pro" w:cs="Tahoma"/>
          <w:bCs w:val="0"/>
          <w:color w:val="000000"/>
        </w:rPr>
        <w:t xml:space="preserve">rende disse ydelser skal fremsættes inden et år fra levering af de pågældende ydelser.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433" w:name="_Toc183314927"/>
      <w:bookmarkStart w:id="434" w:name="_Toc262556973"/>
      <w:bookmarkStart w:id="435" w:name="_Toc263682162"/>
      <w:bookmarkStart w:id="436" w:name="_Toc93722675"/>
      <w:bookmarkStart w:id="437" w:name="_Ref115516287"/>
      <w:r w:rsidRPr="00EB0954">
        <w:rPr>
          <w:rFonts w:ascii="Minion Pro" w:hAnsi="Minion Pro"/>
        </w:rPr>
        <w:t>Leverandørens misligholdelse</w:t>
      </w:r>
      <w:bookmarkEnd w:id="433"/>
      <w:bookmarkEnd w:id="434"/>
      <w:bookmarkEnd w:id="435"/>
      <w:r w:rsidRPr="00EB0954">
        <w:rPr>
          <w:rFonts w:ascii="Minion Pro" w:hAnsi="Minion Pro"/>
        </w:rPr>
        <w:t xml:space="preserve"> </w:t>
      </w:r>
      <w:bookmarkEnd w:id="436"/>
      <w:bookmarkEnd w:id="437"/>
    </w:p>
    <w:p w:rsidR="0095379A" w:rsidRPr="00EB0954" w:rsidRDefault="0095379A" w:rsidP="0095379A">
      <w:pPr>
        <w:pStyle w:val="Overskrift2"/>
        <w:numPr>
          <w:ilvl w:val="1"/>
          <w:numId w:val="21"/>
        </w:numPr>
        <w:rPr>
          <w:rFonts w:ascii="Minion Pro" w:hAnsi="Minion Pro"/>
        </w:rPr>
      </w:pPr>
      <w:bookmarkStart w:id="438" w:name="_Toc93722676"/>
      <w:bookmarkStart w:id="439" w:name="_Ref115516280"/>
      <w:bookmarkStart w:id="440" w:name="_Toc183314928"/>
      <w:bookmarkStart w:id="441" w:name="_Toc262556974"/>
      <w:bookmarkStart w:id="442" w:name="_Toc263682163"/>
      <w:r w:rsidRPr="00EB0954">
        <w:rPr>
          <w:rFonts w:ascii="Minion Pro" w:hAnsi="Minion Pro"/>
        </w:rPr>
        <w:t>Forsinkelse</w:t>
      </w:r>
      <w:bookmarkEnd w:id="438"/>
      <w:bookmarkEnd w:id="439"/>
      <w:bookmarkEnd w:id="440"/>
      <w:bookmarkEnd w:id="441"/>
      <w:bookmarkEnd w:id="442"/>
    </w:p>
    <w:p w:rsidR="0095379A" w:rsidRPr="00EB0954" w:rsidRDefault="0095379A" w:rsidP="0095379A">
      <w:pPr>
        <w:pStyle w:val="Overskrift3"/>
        <w:numPr>
          <w:ilvl w:val="2"/>
          <w:numId w:val="21"/>
        </w:numPr>
        <w:rPr>
          <w:rFonts w:ascii="Minion Pro" w:hAnsi="Minion Pro"/>
        </w:rPr>
      </w:pPr>
      <w:bookmarkStart w:id="443" w:name="_Toc93722677"/>
      <w:bookmarkStart w:id="444" w:name="_Toc183314929"/>
      <w:bookmarkStart w:id="445" w:name="_Toc262556975"/>
      <w:bookmarkStart w:id="446" w:name="_Toc263682164"/>
      <w:r w:rsidRPr="00EB0954">
        <w:rPr>
          <w:rFonts w:ascii="Minion Pro" w:hAnsi="Minion Pro"/>
        </w:rPr>
        <w:t>Underretningspligt</w:t>
      </w:r>
      <w:bookmarkEnd w:id="443"/>
      <w:bookmarkEnd w:id="444"/>
      <w:bookmarkEnd w:id="445"/>
      <w:bookmarkEnd w:id="446"/>
    </w:p>
    <w:p w:rsidR="0095379A" w:rsidRPr="00EB0954" w:rsidRDefault="0095379A" w:rsidP="0095379A">
      <w:pPr>
        <w:tabs>
          <w:tab w:val="clear" w:pos="567"/>
          <w:tab w:val="left" w:pos="0"/>
          <w:tab w:val="left" w:pos="575"/>
          <w:tab w:val="left" w:pos="2990"/>
        </w:tabs>
        <w:rPr>
          <w:rFonts w:ascii="Minion Pro" w:hAnsi="Minion Pro"/>
        </w:rPr>
      </w:pPr>
      <w:r w:rsidRPr="00EB0954">
        <w:rPr>
          <w:rFonts w:ascii="Minion Pro" w:hAnsi="Minion Pro"/>
        </w:rPr>
        <w:t>Det påhviler Leverandøren at give en begrundet Meddelelse til Kunden straks, når Lev</w:t>
      </w:r>
      <w:r w:rsidRPr="00EB0954">
        <w:rPr>
          <w:rFonts w:ascii="Minion Pro" w:hAnsi="Minion Pro"/>
        </w:rPr>
        <w:t>e</w:t>
      </w:r>
      <w:r w:rsidRPr="00EB0954">
        <w:rPr>
          <w:rFonts w:ascii="Minion Pro" w:hAnsi="Minion Pro"/>
        </w:rPr>
        <w:t>randøren må forudse, at der vil indtræde risiko for forsinkelse eller for, at Kontrakten ikke i øvrigt bliver rigtigt opfyldt.</w:t>
      </w:r>
      <w:r w:rsidRPr="00EB0954">
        <w:rPr>
          <w:rFonts w:ascii="Minion Pro" w:hAnsi="Minion Pro"/>
          <w:color w:val="000000"/>
        </w:rPr>
        <w:t xml:space="preserve">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3"/>
        <w:numPr>
          <w:ilvl w:val="2"/>
          <w:numId w:val="21"/>
        </w:numPr>
        <w:rPr>
          <w:rFonts w:ascii="Minion Pro" w:hAnsi="Minion Pro"/>
        </w:rPr>
      </w:pPr>
      <w:bookmarkStart w:id="447" w:name="_Ref93674506"/>
      <w:bookmarkStart w:id="448" w:name="_Toc93722678"/>
      <w:bookmarkStart w:id="449" w:name="_Ref120986072"/>
      <w:bookmarkStart w:id="450" w:name="_Toc183314930"/>
      <w:bookmarkStart w:id="451" w:name="_Toc262556976"/>
      <w:bookmarkStart w:id="452" w:name="_Toc263682165"/>
      <w:r w:rsidRPr="00EB0954">
        <w:rPr>
          <w:rFonts w:ascii="Minion Pro" w:hAnsi="Minion Pro"/>
        </w:rPr>
        <w:t>Bod</w:t>
      </w:r>
      <w:bookmarkEnd w:id="447"/>
      <w:bookmarkEnd w:id="448"/>
      <w:bookmarkEnd w:id="449"/>
      <w:bookmarkEnd w:id="450"/>
      <w:bookmarkEnd w:id="451"/>
      <w:bookmarkEnd w:id="452"/>
      <w:r w:rsidRPr="00EB0954">
        <w:rPr>
          <w:rFonts w:ascii="Minion Pro" w:hAnsi="Minion Pro"/>
        </w:rPr>
        <w:t xml:space="preserve"> </w:t>
      </w:r>
    </w:p>
    <w:p w:rsidR="0095379A" w:rsidRPr="00EB0954" w:rsidRDefault="0095379A" w:rsidP="0095379A">
      <w:pPr>
        <w:tabs>
          <w:tab w:val="clear" w:pos="567"/>
          <w:tab w:val="left" w:pos="575"/>
        </w:tabs>
        <w:rPr>
          <w:rFonts w:ascii="Minion Pro" w:hAnsi="Minion Pro"/>
        </w:rPr>
      </w:pPr>
      <w:r w:rsidRPr="00EB0954">
        <w:rPr>
          <w:rFonts w:ascii="Minion Pro" w:hAnsi="Minion Pro"/>
        </w:rPr>
        <w:t xml:space="preserve">Såfremt en af de i </w:t>
      </w:r>
      <w:fldSimple w:instr=" REF _Ref262556532 \r \h  \* MERGEFORMAT ">
        <w:r w:rsidR="00320CDD" w:rsidRPr="00EB0954">
          <w:rPr>
            <w:rFonts w:ascii="Minion Pro" w:hAnsi="Minion Pro"/>
          </w:rPr>
          <w:t>bilag 1</w:t>
        </w:r>
      </w:fldSimple>
      <w:r w:rsidRPr="00EB0954">
        <w:rPr>
          <w:rFonts w:ascii="Minion Pro" w:hAnsi="Minion Pro"/>
        </w:rPr>
        <w:t xml:space="preserve"> anførte frister for overtagelsesprøve, driftsprøve eller øvrige </w:t>
      </w:r>
      <w:proofErr w:type="spellStart"/>
      <w:r w:rsidRPr="00EB0954">
        <w:rPr>
          <w:rFonts w:ascii="Minion Pro" w:hAnsi="Minion Pro"/>
        </w:rPr>
        <w:t>bodsfrister</w:t>
      </w:r>
      <w:proofErr w:type="spellEnd"/>
      <w:r w:rsidRPr="00EB0954">
        <w:rPr>
          <w:rFonts w:ascii="Minion Pro" w:hAnsi="Minion Pro"/>
        </w:rPr>
        <w:t xml:space="preserve"> overskrides, betaler Leverandøren en bod for hver påbegyndt Arbejdsdag, som den aftalte frist overskrides. </w:t>
      </w:r>
    </w:p>
    <w:p w:rsidR="0095379A" w:rsidRPr="00EB0954" w:rsidRDefault="0095379A" w:rsidP="0095379A">
      <w:pPr>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tabs>
          <w:tab w:val="left" w:pos="7705"/>
        </w:tabs>
        <w:ind w:right="574"/>
        <w:rPr>
          <w:rFonts w:ascii="Minion Pro" w:hAnsi="Minion Pro"/>
          <w:b/>
          <w:bCs w:val="0"/>
        </w:rPr>
      </w:pPr>
      <w:r w:rsidRPr="00EB0954">
        <w:rPr>
          <w:rFonts w:ascii="Minion Pro" w:hAnsi="Minion Pro"/>
        </w:rPr>
        <w:t>Boden udgør […</w:t>
      </w:r>
      <w:proofErr w:type="gramStart"/>
      <w:r w:rsidRPr="00EB0954">
        <w:rPr>
          <w:rFonts w:ascii="Minion Pro" w:hAnsi="Minion Pro"/>
        </w:rPr>
        <w:t>]%</w:t>
      </w:r>
      <w:proofErr w:type="gramEnd"/>
      <w:r w:rsidRPr="00EB0954">
        <w:rPr>
          <w:rFonts w:ascii="Minion Pro" w:hAnsi="Minion Pro"/>
        </w:rPr>
        <w:t xml:space="preserve"> af leverancevederlaget pr. påbegyndt Arbejdsdag. </w:t>
      </w:r>
    </w:p>
    <w:p w:rsidR="0095379A" w:rsidRPr="00EB0954" w:rsidRDefault="0095379A" w:rsidP="0095379A">
      <w:pPr>
        <w:tabs>
          <w:tab w:val="left" w:pos="7705"/>
        </w:tabs>
        <w:ind w:right="574"/>
        <w:rPr>
          <w:rFonts w:ascii="Minion Pro" w:hAnsi="Minion Pro"/>
        </w:rPr>
      </w:pPr>
    </w:p>
    <w:p w:rsidR="0095379A" w:rsidRPr="00EB0954" w:rsidRDefault="0095379A" w:rsidP="0095379A">
      <w:pPr>
        <w:tabs>
          <w:tab w:val="left" w:pos="7705"/>
        </w:tabs>
        <w:ind w:right="574"/>
        <w:rPr>
          <w:rFonts w:ascii="Minion Pro" w:hAnsi="Minion Pro"/>
        </w:rPr>
      </w:pPr>
      <w:r w:rsidRPr="00EB0954">
        <w:rPr>
          <w:rFonts w:ascii="Minion Pro" w:hAnsi="Minion Pro"/>
        </w:rPr>
        <w:t>Den samlede bod for forsinkelse vedrørende en Leverance kan ikke overstige […</w:t>
      </w:r>
      <w:proofErr w:type="gramStart"/>
      <w:r w:rsidRPr="00EB0954">
        <w:rPr>
          <w:rFonts w:ascii="Minion Pro" w:hAnsi="Minion Pro"/>
        </w:rPr>
        <w:t>]%</w:t>
      </w:r>
      <w:proofErr w:type="gramEnd"/>
      <w:r w:rsidRPr="00EB0954">
        <w:rPr>
          <w:rFonts w:ascii="Minion Pro" w:hAnsi="Minion Pro"/>
        </w:rPr>
        <w:t xml:space="preserve"> af lev</w:t>
      </w:r>
      <w:r w:rsidRPr="00EB0954">
        <w:rPr>
          <w:rFonts w:ascii="Minion Pro" w:hAnsi="Minion Pro"/>
        </w:rPr>
        <w:t>e</w:t>
      </w:r>
      <w:r w:rsidRPr="00EB0954">
        <w:rPr>
          <w:rFonts w:ascii="Minion Pro" w:hAnsi="Minion Pro"/>
        </w:rPr>
        <w:t>rancevederlaget.</w:t>
      </w:r>
    </w:p>
    <w:p w:rsidR="0095379A" w:rsidRPr="00EB0954" w:rsidRDefault="0095379A" w:rsidP="0095379A">
      <w:pPr>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rPr>
          <w:rFonts w:ascii="Minion Pro" w:hAnsi="Minion Pro"/>
        </w:rPr>
      </w:pPr>
      <w:r w:rsidRPr="00EB0954">
        <w:rPr>
          <w:rFonts w:ascii="Minion Pro" w:hAnsi="Minion Pro"/>
        </w:rPr>
        <w:t>Påløbet bod betales efter påkrav fremsat i Meddelelse fra Kunden. Har Leverandøren ikke senest 12 måneder efter den aftalte Overtagelsesdag modtaget Meddelelse herom fra Kunden, bortfalder Kundens ret til bod.</w:t>
      </w:r>
    </w:p>
    <w:p w:rsidR="0095379A" w:rsidRPr="00EB0954" w:rsidRDefault="0095379A" w:rsidP="0095379A">
      <w:pPr>
        <w:rPr>
          <w:rFonts w:ascii="Minion Pro" w:hAnsi="Minion Pro"/>
        </w:rPr>
      </w:pPr>
    </w:p>
    <w:p w:rsidR="0095379A" w:rsidRPr="00EB0954" w:rsidRDefault="0095379A" w:rsidP="0095379A">
      <w:pPr>
        <w:rPr>
          <w:rFonts w:ascii="Minion Pro" w:hAnsi="Minion Pro" w:cs="Tahoma"/>
          <w:bCs w:val="0"/>
          <w:color w:val="000000"/>
        </w:rPr>
      </w:pPr>
      <w:r w:rsidRPr="00EB0954">
        <w:rPr>
          <w:rFonts w:ascii="Minion Pro" w:hAnsi="Minion Pro"/>
        </w:rPr>
        <w:t>Såfremt Leverandøren overholder den oprindelige frist for overtagelsesprøve med tillæg af udsk</w:t>
      </w:r>
      <w:r w:rsidRPr="00EB0954">
        <w:rPr>
          <w:rFonts w:ascii="Minion Pro" w:hAnsi="Minion Pro"/>
        </w:rPr>
        <w:t>y</w:t>
      </w:r>
      <w:r w:rsidRPr="00EB0954">
        <w:rPr>
          <w:rFonts w:ascii="Minion Pro" w:hAnsi="Minion Pro"/>
        </w:rPr>
        <w:t xml:space="preserve">delser, der skyldes Kundens forhold, bortfalder Kundens krav på bod vedrørende forudgående </w:t>
      </w:r>
      <w:proofErr w:type="spellStart"/>
      <w:r w:rsidRPr="00EB0954">
        <w:rPr>
          <w:rFonts w:ascii="Minion Pro" w:hAnsi="Minion Pro"/>
        </w:rPr>
        <w:t>bodsfrister</w:t>
      </w:r>
      <w:proofErr w:type="spellEnd"/>
      <w:r w:rsidRPr="00EB0954">
        <w:rPr>
          <w:rFonts w:ascii="Minion Pro" w:hAnsi="Minion Pro"/>
        </w:rPr>
        <w:t xml:space="preserve">. Eventuelt betalt bod tilbagebetales sammen med den rate af leverancevederlaget, der betales ved godkendt overtagelsesprøve.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3"/>
        <w:numPr>
          <w:ilvl w:val="2"/>
          <w:numId w:val="21"/>
        </w:numPr>
        <w:rPr>
          <w:rFonts w:ascii="Minion Pro" w:hAnsi="Minion Pro"/>
        </w:rPr>
      </w:pPr>
      <w:bookmarkStart w:id="453" w:name="_Toc93722679"/>
      <w:bookmarkStart w:id="454" w:name="_Toc183314931"/>
      <w:bookmarkStart w:id="455" w:name="_Toc262556977"/>
      <w:bookmarkStart w:id="456" w:name="_Toc263682166"/>
      <w:r w:rsidRPr="00EB0954">
        <w:rPr>
          <w:rFonts w:ascii="Minion Pro" w:hAnsi="Minion Pro"/>
        </w:rPr>
        <w:t>Kundens beføjelser i øvrigt</w:t>
      </w:r>
      <w:bookmarkEnd w:id="453"/>
      <w:bookmarkEnd w:id="454"/>
      <w:bookmarkEnd w:id="455"/>
      <w:bookmarkEnd w:id="456"/>
    </w:p>
    <w:p w:rsidR="0095379A" w:rsidRPr="00EB0954" w:rsidRDefault="0095379A" w:rsidP="0095379A">
      <w:pPr>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Herudover gælder dansk rets almindelige regler om beføjelser i anledning af forsinket eller ud</w:t>
      </w:r>
      <w:r w:rsidRPr="00EB0954">
        <w:rPr>
          <w:rFonts w:ascii="Minion Pro" w:hAnsi="Minion Pro"/>
        </w:rPr>
        <w:t>e</w:t>
      </w:r>
      <w:r w:rsidRPr="00EB0954">
        <w:rPr>
          <w:rFonts w:ascii="Minion Pro" w:hAnsi="Minion Pro"/>
        </w:rPr>
        <w:t xml:space="preserve">blevet levering, jf. dog punkt </w:t>
      </w:r>
      <w:fldSimple w:instr=" REF _Ref115516709 \r \h  \* MERGEFORMAT ">
        <w:r w:rsidR="00320CDD" w:rsidRPr="00EB0954">
          <w:rPr>
            <w:rFonts w:ascii="Minion Pro" w:hAnsi="Minion Pro"/>
          </w:rPr>
          <w:t>20</w:t>
        </w:r>
      </w:fldSimple>
      <w:r w:rsidRPr="00EB0954">
        <w:rPr>
          <w:rFonts w:ascii="Minion Pro" w:hAnsi="Minion Pro"/>
        </w:rPr>
        <w:t xml:space="preserve">, </w:t>
      </w:r>
      <w:fldSimple w:instr=" REF _Ref93674542 \r \h  \* MERGEFORMAT ">
        <w:r w:rsidR="00320CDD" w:rsidRPr="00EB0954">
          <w:rPr>
            <w:rFonts w:ascii="Minion Pro" w:hAnsi="Minion Pro"/>
          </w:rPr>
          <w:t>21</w:t>
        </w:r>
      </w:fldSimple>
      <w:r w:rsidRPr="00EB0954">
        <w:rPr>
          <w:rFonts w:ascii="Minion Pro" w:hAnsi="Minion Pro"/>
        </w:rPr>
        <w:t xml:space="preserve"> og </w:t>
      </w:r>
      <w:fldSimple w:instr=" REF _Ref93674545 \r \h  \* MERGEFORMAT ">
        <w:r w:rsidR="00320CDD" w:rsidRPr="00EB0954">
          <w:rPr>
            <w:rFonts w:ascii="Minion Pro" w:hAnsi="Minion Pro"/>
          </w:rPr>
          <w:t>22</w:t>
        </w:r>
      </w:fldSimple>
      <w:r w:rsidRPr="00EB0954">
        <w:rPr>
          <w:rFonts w:ascii="Minion Pro" w:hAnsi="Minion Pro"/>
        </w:rPr>
        <w:t>.</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2"/>
        <w:numPr>
          <w:ilvl w:val="1"/>
          <w:numId w:val="21"/>
        </w:numPr>
        <w:rPr>
          <w:rFonts w:ascii="Minion Pro" w:hAnsi="Minion Pro" w:cs="Tahoma"/>
          <w:bCs/>
          <w:color w:val="000000"/>
        </w:rPr>
      </w:pPr>
      <w:bookmarkStart w:id="457" w:name="_Toc183314932"/>
      <w:bookmarkStart w:id="458" w:name="_Toc262556978"/>
      <w:bookmarkStart w:id="459" w:name="_Toc263682167"/>
      <w:r w:rsidRPr="00EB0954">
        <w:rPr>
          <w:rFonts w:ascii="Minion Pro" w:hAnsi="Minion Pro"/>
        </w:rPr>
        <w:t>Mangler</w:t>
      </w:r>
      <w:bookmarkEnd w:id="457"/>
      <w:bookmarkEnd w:id="458"/>
      <w:bookmarkEnd w:id="459"/>
    </w:p>
    <w:p w:rsidR="0095379A" w:rsidRPr="00EB0954" w:rsidRDefault="0095379A" w:rsidP="0095379A">
      <w:pPr>
        <w:pStyle w:val="Overskrift3"/>
        <w:numPr>
          <w:ilvl w:val="2"/>
          <w:numId w:val="21"/>
        </w:numPr>
        <w:rPr>
          <w:rFonts w:ascii="Minion Pro" w:hAnsi="Minion Pro"/>
        </w:rPr>
      </w:pPr>
      <w:bookmarkStart w:id="460" w:name="_Toc93722682"/>
      <w:bookmarkStart w:id="461" w:name="_Ref115752760"/>
      <w:bookmarkStart w:id="462" w:name="_Ref121017529"/>
      <w:bookmarkStart w:id="463" w:name="_Toc183314933"/>
      <w:bookmarkStart w:id="464" w:name="_Toc262556979"/>
      <w:bookmarkStart w:id="465" w:name="_Toc263682168"/>
      <w:r w:rsidRPr="00EB0954">
        <w:rPr>
          <w:rFonts w:ascii="Minion Pro" w:hAnsi="Minion Pro"/>
        </w:rPr>
        <w:t>Afhjælpning</w:t>
      </w:r>
      <w:bookmarkEnd w:id="460"/>
      <w:bookmarkEnd w:id="461"/>
      <w:bookmarkEnd w:id="462"/>
      <w:bookmarkEnd w:id="463"/>
      <w:bookmarkEnd w:id="464"/>
      <w:bookmarkEnd w:id="465"/>
    </w:p>
    <w:p w:rsidR="0095379A" w:rsidRPr="00EB0954" w:rsidRDefault="0095379A" w:rsidP="0095379A">
      <w:pPr>
        <w:rPr>
          <w:rFonts w:ascii="Minion Pro" w:hAnsi="Minion Pro"/>
        </w:rPr>
      </w:pPr>
      <w:r w:rsidRPr="00EB0954">
        <w:rPr>
          <w:rFonts w:ascii="Minion Pro" w:hAnsi="Minion Pro"/>
        </w:rPr>
        <w:t>For de dele af Leverancen, der er omfattet af vedligeholdelsesordningen, påhviler det Leverand</w:t>
      </w:r>
      <w:r w:rsidRPr="00EB0954">
        <w:rPr>
          <w:rFonts w:ascii="Minion Pro" w:hAnsi="Minion Pro"/>
        </w:rPr>
        <w:t>ø</w:t>
      </w:r>
      <w:r w:rsidRPr="00EB0954">
        <w:rPr>
          <w:rFonts w:ascii="Minion Pro" w:hAnsi="Minion Pro"/>
        </w:rPr>
        <w:t xml:space="preserve">ren at afhjælpe Fejl i Leverancen som led i denne ordning i overensstemmelse med punkt </w:t>
      </w:r>
      <w:fldSimple w:instr=" REF _Ref119983429 \r \h  \* MERGEFORMAT ">
        <w:r w:rsidR="00320CDD" w:rsidRPr="00EB0954">
          <w:rPr>
            <w:rFonts w:ascii="Minion Pro" w:hAnsi="Minion Pro"/>
          </w:rPr>
          <w:t>11</w:t>
        </w:r>
      </w:fldSimple>
      <w:r w:rsidRPr="00EB0954">
        <w:rPr>
          <w:rFonts w:ascii="Minion Pro" w:hAnsi="Minion Pro"/>
        </w:rPr>
        <w:t xml:space="preserve"> og </w:t>
      </w:r>
      <w:fldSimple w:instr=" REF _Ref105827054 \r \h  \* MERGEFORMAT ">
        <w:r w:rsidR="00320CDD" w:rsidRPr="00EB0954">
          <w:rPr>
            <w:rFonts w:ascii="Minion Pro" w:hAnsi="Minion Pro"/>
          </w:rPr>
          <w:t>13</w:t>
        </w:r>
      </w:fldSimple>
      <w:r w:rsidRPr="00EB0954">
        <w:rPr>
          <w:rFonts w:ascii="Minion Pro" w:hAnsi="Minion Pro"/>
        </w:rPr>
        <w:t xml:space="preserve"> samt </w:t>
      </w:r>
      <w:fldSimple w:instr=" REF _Ref105826481 \r \h  \* MERGEFORMAT ">
        <w:r w:rsidR="00320CDD" w:rsidRPr="00EB0954">
          <w:rPr>
            <w:rFonts w:ascii="Minion Pro" w:hAnsi="Minion Pro"/>
          </w:rPr>
          <w:t>bilag 5</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For de øvrige ydelser gælder, at Leverandøren skal sørge for afhjælpning af Fejl, såfremt det er nødvendigt for, at driftsprøven kan bestås, eller såfremt der reklameres over en Fejl inden for garantiperioden. </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rPr>
      </w:pPr>
      <w:r w:rsidRPr="00EB0954">
        <w:rPr>
          <w:rFonts w:ascii="Minion Pro" w:hAnsi="Minion Pro"/>
        </w:rPr>
        <w:t>Når Leverandøren har foretaget afhjælpning, skal Leverandøren give underretning herom til Ku</w:t>
      </w:r>
      <w:r w:rsidRPr="00EB0954">
        <w:rPr>
          <w:rFonts w:ascii="Minion Pro" w:hAnsi="Minion Pro"/>
        </w:rPr>
        <w:t>n</w:t>
      </w:r>
      <w:r w:rsidRPr="00EB0954">
        <w:rPr>
          <w:rFonts w:ascii="Minion Pro" w:hAnsi="Minion Pro"/>
        </w:rPr>
        <w:t>den.</w:t>
      </w:r>
    </w:p>
    <w:p w:rsidR="0095379A" w:rsidRPr="00EB0954" w:rsidRDefault="0095379A" w:rsidP="0095379A">
      <w:pPr>
        <w:rPr>
          <w:rFonts w:ascii="Minion Pro" w:hAnsi="Minion Pro"/>
        </w:rPr>
      </w:pPr>
    </w:p>
    <w:p w:rsidR="0095379A" w:rsidRPr="00EB0954" w:rsidRDefault="0095379A" w:rsidP="0095379A">
      <w:pPr>
        <w:rPr>
          <w:rFonts w:ascii="Minion Pro" w:hAnsi="Minion Pro" w:cs="Tahoma"/>
          <w:bCs w:val="0"/>
          <w:color w:val="000000"/>
        </w:rPr>
      </w:pPr>
      <w:r w:rsidRPr="00EB0954">
        <w:rPr>
          <w:rFonts w:ascii="Minion Pro" w:hAnsi="Minion Pro"/>
        </w:rPr>
        <w:t xml:space="preserve">Såfremt der er uenighed om, hvorvidt Leverandørens afhjælpning er fyldestgørende, afgøres spørgsmålet i overensstemmelse med punkt </w:t>
      </w:r>
      <w:fldSimple w:instr=" REF _Ref119989341 \r \h  \* MERGEFORMAT ">
        <w:r w:rsidR="00320CDD" w:rsidRPr="00EB0954">
          <w:rPr>
            <w:rFonts w:ascii="Minion Pro" w:hAnsi="Minion Pro"/>
          </w:rPr>
          <w:t>27.2</w:t>
        </w:r>
      </w:fldSimple>
      <w:r w:rsidRPr="00EB0954">
        <w:rPr>
          <w:rFonts w:ascii="Minion Pro" w:hAnsi="Minion Pro"/>
        </w:rPr>
        <w:t xml:space="preserve">. </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 xml:space="preserve">Der henvises i øvrigt til de i punkt </w:t>
      </w:r>
      <w:fldSimple w:instr=" REF _Ref114984513 \r \h  \* MERGEFORMAT ">
        <w:r w:rsidR="00320CDD" w:rsidRPr="00EB0954">
          <w:rPr>
            <w:rFonts w:ascii="Minion Pro" w:hAnsi="Minion Pro" w:cs="Tahoma"/>
            <w:bCs w:val="0"/>
            <w:color w:val="000000"/>
          </w:rPr>
          <w:t>17.5</w:t>
        </w:r>
      </w:fldSimple>
      <w:r w:rsidRPr="00EB0954">
        <w:rPr>
          <w:rFonts w:ascii="Minion Pro" w:hAnsi="Minion Pro" w:cs="Tahoma"/>
          <w:bCs w:val="0"/>
          <w:color w:val="000000"/>
        </w:rPr>
        <w:t xml:space="preserve"> indeholdte begrænsninger i Leverandørens afhjælpning</w:t>
      </w:r>
      <w:r w:rsidRPr="00EB0954">
        <w:rPr>
          <w:rFonts w:ascii="Minion Pro" w:hAnsi="Minion Pro" w:cs="Tahoma"/>
          <w:bCs w:val="0"/>
          <w:color w:val="000000"/>
        </w:rPr>
        <w:t>s</w:t>
      </w:r>
      <w:r w:rsidRPr="00EB0954">
        <w:rPr>
          <w:rFonts w:ascii="Minion Pro" w:hAnsi="Minion Pro" w:cs="Tahoma"/>
          <w:bCs w:val="0"/>
          <w:color w:val="000000"/>
        </w:rPr>
        <w:t>pligt i relation til tredjepartsprodukter.</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3"/>
        <w:numPr>
          <w:ilvl w:val="2"/>
          <w:numId w:val="21"/>
        </w:numPr>
        <w:rPr>
          <w:rFonts w:ascii="Minion Pro" w:hAnsi="Minion Pro"/>
        </w:rPr>
      </w:pPr>
      <w:bookmarkStart w:id="466" w:name="_Ref132674076"/>
      <w:bookmarkStart w:id="467" w:name="_Toc183314934"/>
      <w:bookmarkStart w:id="468" w:name="_Toc262556980"/>
      <w:bookmarkStart w:id="469" w:name="_Toc263682169"/>
      <w:r w:rsidRPr="00EB0954">
        <w:rPr>
          <w:rFonts w:ascii="Minion Pro" w:hAnsi="Minion Pro"/>
        </w:rPr>
        <w:t>Bod for overskridelse af servicemål</w:t>
      </w:r>
      <w:bookmarkEnd w:id="466"/>
      <w:bookmarkEnd w:id="467"/>
      <w:bookmarkEnd w:id="468"/>
      <w:bookmarkEnd w:id="469"/>
    </w:p>
    <w:p w:rsidR="0095379A" w:rsidRPr="00EB0954" w:rsidRDefault="0095379A" w:rsidP="0095379A">
      <w:pPr>
        <w:tabs>
          <w:tab w:val="clear" w:pos="567"/>
          <w:tab w:val="left" w:pos="575"/>
        </w:tabs>
        <w:rPr>
          <w:rFonts w:ascii="Minion Pro" w:hAnsi="Minion Pro"/>
        </w:rPr>
      </w:pPr>
      <w:r w:rsidRPr="00EB0954">
        <w:rPr>
          <w:rFonts w:ascii="Minion Pro" w:hAnsi="Minion Pro"/>
          <w:color w:val="000000"/>
        </w:rPr>
        <w:t xml:space="preserve">Såfremt servicemålene i </w:t>
      </w:r>
      <w:fldSimple w:instr=" REF _Ref93469244 \r \h  \* MERGEFORMAT ">
        <w:r w:rsidR="00320CDD" w:rsidRPr="00EB0954">
          <w:rPr>
            <w:rFonts w:ascii="Minion Pro" w:hAnsi="Minion Pro"/>
          </w:rPr>
          <w:t>bilag 6</w:t>
        </w:r>
      </w:fldSimple>
      <w:r w:rsidRPr="00EB0954">
        <w:rPr>
          <w:rFonts w:ascii="Minion Pro" w:hAnsi="Minion Pro"/>
        </w:rPr>
        <w:t xml:space="preserve"> overskrides, betaler Leverandøren en bod i henhold til princippe</w:t>
      </w:r>
      <w:r w:rsidRPr="00EB0954">
        <w:rPr>
          <w:rFonts w:ascii="Minion Pro" w:hAnsi="Minion Pro"/>
        </w:rPr>
        <w:t>r</w:t>
      </w:r>
      <w:r w:rsidRPr="00EB0954">
        <w:rPr>
          <w:rFonts w:ascii="Minion Pro" w:hAnsi="Minion Pro"/>
        </w:rPr>
        <w:t xml:space="preserve">ne anført i </w:t>
      </w:r>
      <w:fldSimple w:instr=" REF _Ref93469244 \r \h  \* MERGEFORMAT ">
        <w:r w:rsidR="00320CDD" w:rsidRPr="00EB0954">
          <w:rPr>
            <w:rFonts w:ascii="Minion Pro" w:hAnsi="Minion Pro"/>
          </w:rPr>
          <w:t>bilag 6</w:t>
        </w:r>
      </w:fldSimple>
      <w:r w:rsidRPr="00EB0954">
        <w:rPr>
          <w:rFonts w:ascii="Minion Pro" w:hAnsi="Minion Pro"/>
        </w:rPr>
        <w:t xml:space="preserve">. </w:t>
      </w:r>
    </w:p>
    <w:p w:rsidR="0095379A" w:rsidRPr="00EB0954" w:rsidRDefault="0095379A" w:rsidP="0095379A">
      <w:pPr>
        <w:tabs>
          <w:tab w:val="left" w:pos="7705"/>
        </w:tabs>
        <w:ind w:right="25"/>
        <w:rPr>
          <w:rFonts w:ascii="Minion Pro" w:hAnsi="Minion Pro"/>
        </w:rPr>
      </w:pPr>
    </w:p>
    <w:p w:rsidR="0095379A" w:rsidRPr="00EB0954" w:rsidRDefault="0095379A" w:rsidP="0095379A">
      <w:pPr>
        <w:tabs>
          <w:tab w:val="left" w:pos="7705"/>
        </w:tabs>
        <w:ind w:right="25"/>
        <w:rPr>
          <w:rFonts w:ascii="Minion Pro" w:hAnsi="Minion Pro"/>
        </w:rPr>
      </w:pPr>
      <w:r w:rsidRPr="00EB0954">
        <w:rPr>
          <w:rFonts w:ascii="Minion Pro" w:hAnsi="Minion Pro"/>
        </w:rPr>
        <w:t>Den samlede bod for manglende opfyldelse af servicemål i en måned kan ikke overstige vedlig</w:t>
      </w:r>
      <w:r w:rsidRPr="00EB0954">
        <w:rPr>
          <w:rFonts w:ascii="Minion Pro" w:hAnsi="Minion Pro"/>
        </w:rPr>
        <w:t>e</w:t>
      </w:r>
      <w:r w:rsidRPr="00EB0954">
        <w:rPr>
          <w:rFonts w:ascii="Minion Pro" w:hAnsi="Minion Pro"/>
        </w:rPr>
        <w:t>holdelsesvederlaget for den pågældende måned.</w:t>
      </w:r>
    </w:p>
    <w:p w:rsidR="0095379A" w:rsidRPr="00EB0954" w:rsidRDefault="0095379A" w:rsidP="0095379A">
      <w:pPr>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ind w:right="25"/>
        <w:rPr>
          <w:rFonts w:ascii="Minion Pro" w:hAnsi="Minion Pro"/>
        </w:rPr>
      </w:pPr>
    </w:p>
    <w:p w:rsidR="0095379A" w:rsidRPr="00EB0954" w:rsidRDefault="0095379A" w:rsidP="0095379A">
      <w:pPr>
        <w:rPr>
          <w:rFonts w:ascii="Minion Pro" w:hAnsi="Minion Pro"/>
        </w:rPr>
      </w:pPr>
      <w:r w:rsidRPr="00EB0954">
        <w:rPr>
          <w:rFonts w:ascii="Minion Pro" w:hAnsi="Minion Pro"/>
        </w:rPr>
        <w:t>Påløbet bod betales månedsvis efter påkrav fremsat i Meddelelse fra Kunden. Har Lev</w:t>
      </w:r>
      <w:r w:rsidRPr="00EB0954">
        <w:rPr>
          <w:rFonts w:ascii="Minion Pro" w:hAnsi="Minion Pro"/>
        </w:rPr>
        <w:t>e</w:t>
      </w:r>
      <w:r w:rsidRPr="00EB0954">
        <w:rPr>
          <w:rFonts w:ascii="Minion Pro" w:hAnsi="Minion Pro"/>
        </w:rPr>
        <w:t>randøren ikke senest 12 måneder efter månedens udløb modtaget Meddelelse herom fra Kunden, bortfalder Kundens ret til bod for den pågældende måned.</w:t>
      </w:r>
      <w:bookmarkStart w:id="470" w:name="_Ref93676158"/>
      <w:bookmarkStart w:id="471" w:name="_Toc93722684"/>
    </w:p>
    <w:p w:rsidR="0095379A" w:rsidRPr="00EB0954" w:rsidRDefault="0095379A" w:rsidP="0095379A">
      <w:pPr>
        <w:rPr>
          <w:rFonts w:ascii="Minion Pro" w:hAnsi="Minion Pro"/>
        </w:rPr>
      </w:pPr>
    </w:p>
    <w:p w:rsidR="0095379A" w:rsidRPr="00EB0954" w:rsidRDefault="0095379A" w:rsidP="0095379A">
      <w:pPr>
        <w:pStyle w:val="Overskrift3"/>
        <w:numPr>
          <w:ilvl w:val="2"/>
          <w:numId w:val="21"/>
        </w:numPr>
        <w:rPr>
          <w:rFonts w:ascii="Minion Pro" w:hAnsi="Minion Pro"/>
        </w:rPr>
      </w:pPr>
      <w:bookmarkStart w:id="472" w:name="_Toc183314935"/>
      <w:bookmarkStart w:id="473" w:name="_Toc262556981"/>
      <w:bookmarkStart w:id="474" w:name="_Toc263682170"/>
      <w:r w:rsidRPr="00EB0954">
        <w:rPr>
          <w:rFonts w:ascii="Minion Pro" w:hAnsi="Minion Pro"/>
        </w:rPr>
        <w:t>Forholdsmæssigt afslag</w:t>
      </w:r>
      <w:bookmarkEnd w:id="470"/>
      <w:bookmarkEnd w:id="471"/>
      <w:bookmarkEnd w:id="472"/>
      <w:bookmarkEnd w:id="473"/>
      <w:bookmarkEnd w:id="474"/>
    </w:p>
    <w:p w:rsidR="0095379A" w:rsidRPr="00EB0954" w:rsidRDefault="0095379A" w:rsidP="0095379A">
      <w:pPr>
        <w:rPr>
          <w:rFonts w:ascii="Minion Pro" w:hAnsi="Minion Pro"/>
        </w:rPr>
      </w:pPr>
      <w:r w:rsidRPr="00EB0954">
        <w:rPr>
          <w:rFonts w:ascii="Minion Pro" w:hAnsi="Minion Pro"/>
        </w:rPr>
        <w:t xml:space="preserve">Dansk rets almindelige regler om forholdsmæssigt afslag finder anvendelse.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Ved beregning af den relevante værdiforringelse, der udgør afslaget, skal der tages he</w:t>
      </w:r>
      <w:r w:rsidRPr="00EB0954">
        <w:rPr>
          <w:rFonts w:ascii="Minion Pro" w:hAnsi="Minion Pro"/>
        </w:rPr>
        <w:t>n</w:t>
      </w:r>
      <w:r w:rsidRPr="00EB0954">
        <w:rPr>
          <w:rFonts w:ascii="Minion Pro" w:hAnsi="Minion Pro"/>
        </w:rPr>
        <w:t xml:space="preserve">syn til den nytteværdi, som Kunden ikke kan udnytte som følge af Fejlen.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For forhold, der udløser betaling af bod, kan et forholdsmæssigt afslag kun kræves i det omfang, Kunden dokumenterer en værdiforringelse ud over den betalte bod.</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3"/>
        <w:numPr>
          <w:ilvl w:val="2"/>
          <w:numId w:val="21"/>
        </w:numPr>
        <w:rPr>
          <w:rFonts w:ascii="Minion Pro" w:hAnsi="Minion Pro"/>
        </w:rPr>
      </w:pPr>
      <w:bookmarkStart w:id="475" w:name="_Toc93722689"/>
      <w:bookmarkStart w:id="476" w:name="_Toc183314936"/>
      <w:bookmarkStart w:id="477" w:name="_Toc262556982"/>
      <w:bookmarkStart w:id="478" w:name="_Toc263682171"/>
      <w:r w:rsidRPr="00EB0954">
        <w:rPr>
          <w:rFonts w:ascii="Minion Pro" w:hAnsi="Minion Pro"/>
        </w:rPr>
        <w:t>Kundens beføjelser i øvrigt</w:t>
      </w:r>
      <w:bookmarkEnd w:id="475"/>
      <w:bookmarkEnd w:id="476"/>
      <w:bookmarkEnd w:id="477"/>
      <w:bookmarkEnd w:id="478"/>
    </w:p>
    <w:p w:rsidR="0095379A" w:rsidRPr="00EB0954" w:rsidRDefault="0095379A" w:rsidP="0095379A">
      <w:pPr>
        <w:rPr>
          <w:rFonts w:ascii="Minion Pro" w:hAnsi="Minion Pro"/>
        </w:rPr>
      </w:pPr>
      <w:r w:rsidRPr="00EB0954">
        <w:rPr>
          <w:rFonts w:ascii="Minion Pro" w:hAnsi="Minion Pro"/>
        </w:rPr>
        <w:t xml:space="preserve">Om andre beføjelser i anledning af Mangler gælder dansk rets almindelige regler, jf. dog punkt </w:t>
      </w:r>
      <w:fldSimple w:instr=" REF _Ref115516709 \r \h  \* MERGEFORMAT ">
        <w:r w:rsidR="00320CDD" w:rsidRPr="00EB0954">
          <w:rPr>
            <w:rFonts w:ascii="Minion Pro" w:hAnsi="Minion Pro"/>
          </w:rPr>
          <w:t>20</w:t>
        </w:r>
      </w:fldSimple>
      <w:r w:rsidRPr="00EB0954">
        <w:rPr>
          <w:rFonts w:ascii="Minion Pro" w:hAnsi="Minion Pro"/>
        </w:rPr>
        <w:t xml:space="preserve">, </w:t>
      </w:r>
      <w:fldSimple w:instr=" REF _Ref93674542 \r \h  \* MERGEFORMAT ">
        <w:r w:rsidR="00320CDD" w:rsidRPr="00EB0954">
          <w:rPr>
            <w:rFonts w:ascii="Minion Pro" w:hAnsi="Minion Pro"/>
          </w:rPr>
          <w:t>21</w:t>
        </w:r>
      </w:fldSimple>
      <w:r w:rsidRPr="00EB0954">
        <w:rPr>
          <w:rFonts w:ascii="Minion Pro" w:hAnsi="Minion Pro"/>
        </w:rPr>
        <w:t xml:space="preserve"> og </w:t>
      </w:r>
      <w:fldSimple w:instr=" REF _Ref93674545 \r \h  \* MERGEFORMAT ">
        <w:r w:rsidR="00320CDD" w:rsidRPr="00EB0954">
          <w:rPr>
            <w:rFonts w:ascii="Minion Pro" w:hAnsi="Minion Pro"/>
          </w:rPr>
          <w:t>22</w:t>
        </w:r>
      </w:fldSimple>
      <w:r w:rsidRPr="00EB0954">
        <w:rPr>
          <w:rFonts w:ascii="Minion Pro" w:hAnsi="Minion Pro"/>
        </w:rPr>
        <w:t xml:space="preserve">.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479" w:name="_Toc93722690"/>
      <w:bookmarkStart w:id="480" w:name="_Ref105826640"/>
      <w:bookmarkStart w:id="481" w:name="_Toc183314937"/>
      <w:bookmarkStart w:id="482" w:name="_Toc262556983"/>
      <w:bookmarkStart w:id="483" w:name="_Toc263682172"/>
      <w:r w:rsidRPr="00EB0954">
        <w:rPr>
          <w:rFonts w:ascii="Minion Pro" w:hAnsi="Minion Pro"/>
        </w:rPr>
        <w:t>Kundens MISLIGHOLDELSE</w:t>
      </w:r>
      <w:bookmarkEnd w:id="479"/>
      <w:bookmarkEnd w:id="480"/>
      <w:bookmarkEnd w:id="481"/>
      <w:bookmarkEnd w:id="482"/>
      <w:bookmarkEnd w:id="483"/>
    </w:p>
    <w:p w:rsidR="0095379A" w:rsidRPr="00EB0954" w:rsidRDefault="0095379A" w:rsidP="0095379A">
      <w:pPr>
        <w:rPr>
          <w:rFonts w:ascii="Minion Pro" w:hAnsi="Minion Pro"/>
        </w:rPr>
      </w:pPr>
      <w:r w:rsidRPr="00EB0954">
        <w:rPr>
          <w:rFonts w:ascii="Minion Pro" w:hAnsi="Minion Pro"/>
        </w:rPr>
        <w:t>Såfremt Kunden misligholder sine betalingsforpligtelser i henhold til Kontrakten, er Leverand</w:t>
      </w:r>
      <w:r w:rsidRPr="00EB0954">
        <w:rPr>
          <w:rFonts w:ascii="Minion Pro" w:hAnsi="Minion Pro"/>
        </w:rPr>
        <w:t>ø</w:t>
      </w:r>
      <w:r w:rsidRPr="00EB0954">
        <w:rPr>
          <w:rFonts w:ascii="Minion Pro" w:hAnsi="Minion Pro"/>
        </w:rPr>
        <w:t>ren berettiget til rente i overensstemmelse med rentelovens regler.</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Leverandøren er endvidere berettiget til at ophæve Kontrakten for så vidt angår bestemte ydelser, såfremt Leverandøren over for Kunden har afgivet påkrav ved Meddelelse om, dels at Kunden på nærmere specificeret måde har misligholdt sine betalingsforpligtelser vedrørende de pågældende ydelser, dels at manglende betaling inden 40 Arbejdsdage vil medføre, at Kontrakten ophæves for så vidt angår disse ydelser, og såfremt Kunden ikke har opfyldt sine betalingsforpligtelser inden fristens udløb.</w:t>
      </w:r>
    </w:p>
    <w:p w:rsidR="0095379A" w:rsidRPr="00EB0954" w:rsidRDefault="0095379A" w:rsidP="0095379A">
      <w:pPr>
        <w:rPr>
          <w:rFonts w:ascii="Minion Pro" w:hAnsi="Minion Pro"/>
        </w:rPr>
      </w:pPr>
    </w:p>
    <w:p w:rsidR="0095379A" w:rsidRPr="00EB0954" w:rsidRDefault="0095379A" w:rsidP="0095379A">
      <w:pPr>
        <w:tabs>
          <w:tab w:val="clear" w:pos="567"/>
          <w:tab w:val="clear" w:pos="1134"/>
          <w:tab w:val="left" w:pos="426"/>
          <w:tab w:val="left" w:pos="575"/>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color w:val="000000"/>
        </w:rPr>
      </w:pPr>
      <w:r w:rsidRPr="00EB0954">
        <w:rPr>
          <w:rFonts w:ascii="Minion Pro" w:hAnsi="Minion Pro"/>
        </w:rPr>
        <w:t>Kunden er erstatningsansvarlig for Leverandørens dokumenterede tab forårsaget af Kundens manglende opfyldelse af sine forpligtelser til at medvirke ved Leverancens udføre</w:t>
      </w:r>
      <w:r w:rsidRPr="00EB0954">
        <w:rPr>
          <w:rFonts w:ascii="Minion Pro" w:hAnsi="Minion Pro"/>
        </w:rPr>
        <w:t>l</w:t>
      </w:r>
      <w:r w:rsidRPr="00EB0954">
        <w:rPr>
          <w:rFonts w:ascii="Minion Pro" w:hAnsi="Minion Pro"/>
        </w:rPr>
        <w:t xml:space="preserve">se, jf. punkt </w:t>
      </w:r>
      <w:fldSimple w:instr=" REF _Ref157336541 \r \h  \* MERGEFORMAT ">
        <w:r w:rsidR="00320CDD" w:rsidRPr="00EB0954">
          <w:rPr>
            <w:rFonts w:ascii="Minion Pro" w:hAnsi="Minion Pro"/>
          </w:rPr>
          <w:t>5.4</w:t>
        </w:r>
      </w:fldSimple>
      <w:r w:rsidRPr="00EB0954">
        <w:rPr>
          <w:rFonts w:ascii="Minion Pro" w:hAnsi="Minion Pro"/>
        </w:rPr>
        <w:t>, såfremt Leverandøren over for Kunden har afgivet påkrav ved Meddele</w:t>
      </w:r>
      <w:r w:rsidRPr="00EB0954">
        <w:rPr>
          <w:rFonts w:ascii="Minion Pro" w:hAnsi="Minion Pro"/>
        </w:rPr>
        <w:t>l</w:t>
      </w:r>
      <w:r w:rsidRPr="00EB0954">
        <w:rPr>
          <w:rFonts w:ascii="Minion Pro" w:hAnsi="Minion Pro"/>
        </w:rPr>
        <w:t>se om, dels at Kunden på nærmere specificeret måde har misligholdt sine forpligtelser til at medvirke, dels at Kundens manglende deltagelse inden 15 Arbejdsdage vil medføre, at Kunden bliver erstatningsansvarlig for Leverandørens dokumenterede tab.</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 xml:space="preserve">Om øvrige beføjelser gælder dansk rets almindelige regler, jf. dog punkt </w:t>
      </w:r>
      <w:fldSimple w:instr=" REF _Ref167850416 \r \h  \* MERGEFORMAT ">
        <w:r w:rsidR="00320CDD" w:rsidRPr="00EB0954">
          <w:rPr>
            <w:rFonts w:ascii="Minion Pro" w:hAnsi="Minion Pro" w:cs="Tahoma"/>
            <w:bCs w:val="0"/>
            <w:color w:val="000000"/>
          </w:rPr>
          <w:t>20</w:t>
        </w:r>
      </w:fldSimple>
      <w:r w:rsidRPr="00EB0954">
        <w:rPr>
          <w:rFonts w:ascii="Minion Pro" w:hAnsi="Minion Pro" w:cs="Tahoma"/>
          <w:bCs w:val="0"/>
          <w:color w:val="000000"/>
        </w:rPr>
        <w:t xml:space="preserve">, </w:t>
      </w:r>
      <w:fldSimple w:instr=" REF _Ref167875925 \r \h  \* MERGEFORMAT ">
        <w:r w:rsidR="00320CDD" w:rsidRPr="00EB0954">
          <w:rPr>
            <w:rFonts w:ascii="Minion Pro" w:hAnsi="Minion Pro" w:cs="Tahoma"/>
            <w:bCs w:val="0"/>
            <w:color w:val="000000"/>
          </w:rPr>
          <w:t>21</w:t>
        </w:r>
      </w:fldSimple>
      <w:r w:rsidRPr="00EB0954">
        <w:rPr>
          <w:rFonts w:ascii="Minion Pro" w:hAnsi="Minion Pro" w:cs="Tahoma"/>
          <w:bCs w:val="0"/>
          <w:color w:val="000000"/>
        </w:rPr>
        <w:t xml:space="preserve">, og </w:t>
      </w:r>
      <w:fldSimple w:instr=" REF _Ref93674545 \r \h  \* MERGEFORMAT ">
        <w:r w:rsidR="00320CDD" w:rsidRPr="00EB0954">
          <w:rPr>
            <w:rFonts w:ascii="Minion Pro" w:hAnsi="Minion Pro" w:cs="Tahoma"/>
            <w:bCs w:val="0"/>
            <w:color w:val="000000"/>
          </w:rPr>
          <w:t>22</w:t>
        </w:r>
      </w:fldSimple>
      <w:r w:rsidRPr="00EB0954">
        <w:rPr>
          <w:rFonts w:ascii="Minion Pro" w:hAnsi="Minion Pro" w:cs="Tahoma"/>
          <w:bCs w:val="0"/>
          <w:color w:val="000000"/>
        </w:rPr>
        <w:t>.</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484" w:name="_Ref167850416"/>
      <w:bookmarkStart w:id="485" w:name="_Toc183314938"/>
      <w:bookmarkStart w:id="486" w:name="_Toc262556984"/>
      <w:bookmarkStart w:id="487" w:name="_Toc263682173"/>
      <w:bookmarkStart w:id="488" w:name="_Ref115516709"/>
      <w:r w:rsidRPr="00EB0954">
        <w:rPr>
          <w:rFonts w:ascii="Minion Pro" w:hAnsi="Minion Pro"/>
        </w:rPr>
        <w:lastRenderedPageBreak/>
        <w:t>Kundens Ophævelse</w:t>
      </w:r>
      <w:bookmarkEnd w:id="484"/>
      <w:bookmarkEnd w:id="485"/>
      <w:bookmarkEnd w:id="486"/>
      <w:bookmarkEnd w:id="487"/>
      <w:r w:rsidRPr="00EB0954">
        <w:rPr>
          <w:rFonts w:ascii="Minion Pro" w:hAnsi="Minion Pro"/>
        </w:rPr>
        <w:t xml:space="preserve">  </w:t>
      </w:r>
      <w:bookmarkEnd w:id="488"/>
    </w:p>
    <w:p w:rsidR="0095379A" w:rsidRPr="00EB0954" w:rsidRDefault="0095379A" w:rsidP="0095379A">
      <w:pPr>
        <w:pStyle w:val="Overskrift2"/>
        <w:numPr>
          <w:ilvl w:val="1"/>
          <w:numId w:val="21"/>
        </w:numPr>
        <w:rPr>
          <w:rFonts w:ascii="Minion Pro" w:hAnsi="Minion Pro"/>
        </w:rPr>
      </w:pPr>
      <w:bookmarkStart w:id="489" w:name="_Toc183314939"/>
      <w:bookmarkStart w:id="490" w:name="_Toc262556985"/>
      <w:bookmarkStart w:id="491" w:name="_Toc263682174"/>
      <w:r w:rsidRPr="00EB0954">
        <w:rPr>
          <w:rFonts w:ascii="Minion Pro" w:hAnsi="Minion Pro"/>
        </w:rPr>
        <w:t>Betingelser for ophævelse</w:t>
      </w:r>
      <w:bookmarkEnd w:id="489"/>
      <w:bookmarkEnd w:id="490"/>
      <w:bookmarkEnd w:id="491"/>
    </w:p>
    <w:p w:rsidR="0095379A" w:rsidRPr="00EB0954" w:rsidRDefault="0095379A" w:rsidP="0095379A">
      <w:pPr>
        <w:rPr>
          <w:rFonts w:ascii="Minion Pro" w:hAnsi="Minion Pro"/>
        </w:rPr>
      </w:pPr>
      <w:r w:rsidRPr="00EB0954">
        <w:rPr>
          <w:rFonts w:ascii="Minion Pro" w:hAnsi="Minion Pro"/>
          <w:bCs w:val="0"/>
          <w:szCs w:val="26"/>
        </w:rPr>
        <w:t xml:space="preserve">Kunden kan ophæve Kontrakten, såfremt der foreligger væsentlig misligholdelse. </w:t>
      </w:r>
      <w:r w:rsidRPr="00EB0954">
        <w:rPr>
          <w:rFonts w:ascii="Minion Pro" w:hAnsi="Minion Pro"/>
        </w:rPr>
        <w:t>For o</w:t>
      </w:r>
      <w:r w:rsidRPr="00EB0954">
        <w:rPr>
          <w:rFonts w:ascii="Minion Pro" w:hAnsi="Minion Pro"/>
        </w:rPr>
        <w:t>p</w:t>
      </w:r>
      <w:r w:rsidRPr="00EB0954">
        <w:rPr>
          <w:rFonts w:ascii="Minion Pro" w:hAnsi="Minion Pro"/>
        </w:rPr>
        <w:t xml:space="preserve">hævelse på grund af Mangler er det en betingelse, at Manglerne ikke inden for rimelig tid er afhjulpet, jf. </w:t>
      </w:r>
      <w:fldSimple w:instr=" REF _Ref93469244 \r \h  \* MERGEFORMAT ">
        <w:r w:rsidR="00320CDD" w:rsidRPr="00EB0954">
          <w:rPr>
            <w:rFonts w:ascii="Minion Pro" w:hAnsi="Minion Pro"/>
          </w:rPr>
          <w:t>bilag 6</w:t>
        </w:r>
      </w:fldSimple>
      <w:r w:rsidRPr="00EB0954">
        <w:rPr>
          <w:rFonts w:ascii="Minion Pro" w:hAnsi="Minion Pro"/>
        </w:rPr>
        <w:t xml:space="preserve"> om krav til reaktionstid og tilgængelighed.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Kunden er berettiget til at begrænse ophævelsen til en del af Kontrakten.</w:t>
      </w:r>
    </w:p>
    <w:p w:rsidR="0095379A" w:rsidRPr="00EB0954" w:rsidRDefault="0095379A" w:rsidP="0095379A">
      <w:pPr>
        <w:rPr>
          <w:rFonts w:ascii="Minion Pro" w:hAnsi="Minion Pro"/>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Leverandørens misligholdelse af sine eventuelle driftsforpligtelser kan ikke begrunde en ophæve</w:t>
      </w:r>
      <w:r w:rsidRPr="00EB0954">
        <w:rPr>
          <w:rFonts w:ascii="Minion Pro" w:hAnsi="Minion Pro" w:cs="Tahoma"/>
          <w:bCs w:val="0"/>
          <w:color w:val="000000"/>
        </w:rPr>
        <w:t>l</w:t>
      </w:r>
      <w:r w:rsidRPr="00EB0954">
        <w:rPr>
          <w:rFonts w:ascii="Minion Pro" w:hAnsi="Minion Pro" w:cs="Tahoma"/>
          <w:bCs w:val="0"/>
          <w:color w:val="000000"/>
        </w:rPr>
        <w:t xml:space="preserve">se for Kontraktens øvrige ydelser. Er der i driftskontrakten, jf. </w:t>
      </w:r>
      <w:fldSimple w:instr=" REF _Ref169318763 \r \h  \* MERGEFORMAT ">
        <w:r w:rsidR="00320CDD" w:rsidRPr="00EB0954">
          <w:rPr>
            <w:rFonts w:ascii="Minion Pro" w:hAnsi="Minion Pro" w:cs="Tahoma"/>
            <w:bCs w:val="0"/>
            <w:color w:val="000000"/>
          </w:rPr>
          <w:t>bilag 7</w:t>
        </w:r>
      </w:fldSimple>
      <w:r w:rsidRPr="00EB0954">
        <w:rPr>
          <w:rFonts w:ascii="Minion Pro" w:hAnsi="Minion Pro" w:cs="Tahoma"/>
          <w:bCs w:val="0"/>
          <w:color w:val="000000"/>
        </w:rPr>
        <w:t>, aftalt en uopsigelighedsp</w:t>
      </w:r>
      <w:r w:rsidRPr="00EB0954">
        <w:rPr>
          <w:rFonts w:ascii="Minion Pro" w:hAnsi="Minion Pro" w:cs="Tahoma"/>
          <w:bCs w:val="0"/>
          <w:color w:val="000000"/>
        </w:rPr>
        <w:t>e</w:t>
      </w:r>
      <w:r w:rsidRPr="00EB0954">
        <w:rPr>
          <w:rFonts w:ascii="Minion Pro" w:hAnsi="Minion Pro" w:cs="Tahoma"/>
          <w:bCs w:val="0"/>
          <w:color w:val="000000"/>
        </w:rPr>
        <w:t>riode for Leverandøren, gælder dette dog kun, såfremt Kunden kan få varetaget Drift af tredj</w:t>
      </w:r>
      <w:r w:rsidRPr="00EB0954">
        <w:rPr>
          <w:rFonts w:ascii="Minion Pro" w:hAnsi="Minion Pro" w:cs="Tahoma"/>
          <w:bCs w:val="0"/>
          <w:color w:val="000000"/>
        </w:rPr>
        <w:t>e</w:t>
      </w:r>
      <w:r w:rsidRPr="00EB0954">
        <w:rPr>
          <w:rFonts w:ascii="Minion Pro" w:hAnsi="Minion Pro" w:cs="Tahoma"/>
          <w:bCs w:val="0"/>
          <w:color w:val="000000"/>
        </w:rPr>
        <w:t xml:space="preserve">mand på normale forretningsmæssige vilkår. </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rPr>
      </w:pPr>
      <w:r w:rsidRPr="00EB0954">
        <w:rPr>
          <w:rFonts w:ascii="Minion Pro" w:hAnsi="Minion Pro"/>
        </w:rPr>
        <w:t>Såfremt Leverandøren væsentligt misligholder vedligeholdelsesforpligtelserne i garantip</w:t>
      </w:r>
      <w:r w:rsidRPr="00EB0954">
        <w:rPr>
          <w:rFonts w:ascii="Minion Pro" w:hAnsi="Minion Pro"/>
        </w:rPr>
        <w:t>e</w:t>
      </w:r>
      <w:r w:rsidRPr="00EB0954">
        <w:rPr>
          <w:rFonts w:ascii="Minion Pro" w:hAnsi="Minion Pro"/>
        </w:rPr>
        <w:t>rioden, er Kunden berettiget til at ophæve Kontrakten helt eller delvist. Efter garantiper</w:t>
      </w:r>
      <w:r w:rsidRPr="00EB0954">
        <w:rPr>
          <w:rFonts w:ascii="Minion Pro" w:hAnsi="Minion Pro"/>
        </w:rPr>
        <w:t>i</w:t>
      </w:r>
      <w:r w:rsidRPr="00EB0954">
        <w:rPr>
          <w:rFonts w:ascii="Minion Pro" w:hAnsi="Minion Pro"/>
        </w:rPr>
        <w:t xml:space="preserve">odens udløb kan Leverandørens misligholdelse af sine vedligeholdelsesforpligtelser kun medføre en </w:t>
      </w:r>
      <w:r w:rsidRPr="00EB0954">
        <w:rPr>
          <w:rFonts w:ascii="Minion Pro" w:hAnsi="Minion Pro" w:cs="Tahoma"/>
          <w:bCs w:val="0"/>
          <w:color w:val="000000"/>
        </w:rPr>
        <w:t>ophævelse for Kontraktens øvrige ydelser, såfremt vedligeholdelsen er af afgørende betydning for Kundens for</w:t>
      </w:r>
      <w:r w:rsidRPr="00EB0954">
        <w:rPr>
          <w:rFonts w:ascii="Minion Pro" w:hAnsi="Minion Pro" w:cs="Tahoma"/>
          <w:bCs w:val="0"/>
          <w:color w:val="000000"/>
        </w:rPr>
        <w:t>t</w:t>
      </w:r>
      <w:r w:rsidRPr="00EB0954">
        <w:rPr>
          <w:rFonts w:ascii="Minion Pro" w:hAnsi="Minion Pro" w:cs="Tahoma"/>
          <w:bCs w:val="0"/>
          <w:color w:val="000000"/>
        </w:rPr>
        <w:t>satte nytte af Leverancen, og Kunden ikke kan få udført vedligeholdelse af tredjemand.</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Der anses bl.a. at foreligge væsentlig misligholdelse i følgende tilfælde:</w:t>
      </w:r>
    </w:p>
    <w:p w:rsidR="0095379A" w:rsidRPr="00EB0954" w:rsidRDefault="0095379A" w:rsidP="0095379A">
      <w:pPr>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En samlet overskridelse af fristerne for godkendt overtagelsesprøve og driftsprøve for Lev</w:t>
      </w:r>
      <w:r w:rsidRPr="00EB0954">
        <w:rPr>
          <w:rFonts w:ascii="Minion Pro" w:hAnsi="Minion Pro"/>
        </w:rPr>
        <w:t>e</w:t>
      </w:r>
      <w:r w:rsidRPr="00EB0954">
        <w:rPr>
          <w:rFonts w:ascii="Minion Pro" w:hAnsi="Minion Pro"/>
        </w:rPr>
        <w:t>rancen med mere end 40 Arbejdsdage.</w:t>
      </w:r>
    </w:p>
    <w:p w:rsidR="0095379A" w:rsidRPr="00EB0954" w:rsidRDefault="0095379A" w:rsidP="0095379A">
      <w:pPr>
        <w:tabs>
          <w:tab w:val="clear" w:pos="567"/>
          <w:tab w:val="left" w:pos="575"/>
        </w:tabs>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 xml:space="preserve">Såfremt en uvildig sagkyndig ved audit, jf. punkt </w:t>
      </w:r>
      <w:fldSimple w:instr=" REF _Ref152499042 \r \h  \* MERGEFORMAT ">
        <w:r w:rsidR="00320CDD" w:rsidRPr="00EB0954">
          <w:rPr>
            <w:rFonts w:ascii="Minion Pro" w:hAnsi="Minion Pro"/>
          </w:rPr>
          <w:t>5.6</w:t>
        </w:r>
      </w:fldSimple>
      <w:r w:rsidRPr="00EB0954">
        <w:rPr>
          <w:rFonts w:ascii="Minion Pro" w:hAnsi="Minion Pro"/>
        </w:rPr>
        <w:t>, har truffet afgørelse om, at Levera</w:t>
      </w:r>
      <w:r w:rsidRPr="00EB0954">
        <w:rPr>
          <w:rFonts w:ascii="Minion Pro" w:hAnsi="Minion Pro"/>
        </w:rPr>
        <w:t>n</w:t>
      </w:r>
      <w:r w:rsidRPr="00EB0954">
        <w:rPr>
          <w:rFonts w:ascii="Minion Pro" w:hAnsi="Minion Pro"/>
        </w:rPr>
        <w:t xml:space="preserve">dørens manglende opfyldelse af modenhedsniveauet i </w:t>
      </w:r>
      <w:fldSimple w:instr=" REF _Ref122495845 \r \h  \* MERGEFORMAT ">
        <w:r w:rsidR="00320CDD" w:rsidRPr="00EB0954">
          <w:rPr>
            <w:rFonts w:ascii="Minion Pro" w:hAnsi="Minion Pro"/>
          </w:rPr>
          <w:t>bilag 8</w:t>
        </w:r>
      </w:fldSimple>
      <w:r w:rsidRPr="00EB0954">
        <w:rPr>
          <w:rFonts w:ascii="Minion Pro" w:hAnsi="Minion Pro"/>
        </w:rPr>
        <w:t xml:space="preserve"> har væsentlig betydning for Leverandørens forsinkelse i forhold til tidsplanen i </w:t>
      </w:r>
      <w:fldSimple w:instr=" REF _Ref262556532 \r \h  \* MERGEFORMAT ">
        <w:r w:rsidR="00320CDD" w:rsidRPr="00EB0954">
          <w:rPr>
            <w:rFonts w:ascii="Minion Pro" w:hAnsi="Minion Pro" w:cs="Tahoma"/>
            <w:color w:val="000000"/>
          </w:rPr>
          <w:t>bilag 1</w:t>
        </w:r>
      </w:fldSimple>
      <w:r w:rsidRPr="00EB0954">
        <w:rPr>
          <w:rFonts w:ascii="Minion Pro" w:hAnsi="Minion Pro"/>
        </w:rPr>
        <w:t xml:space="preserve"> eller for at levere uden væsentl</w:t>
      </w:r>
      <w:r w:rsidRPr="00EB0954">
        <w:rPr>
          <w:rFonts w:ascii="Minion Pro" w:hAnsi="Minion Pro"/>
        </w:rPr>
        <w:t>i</w:t>
      </w:r>
      <w:r w:rsidRPr="00EB0954">
        <w:rPr>
          <w:rFonts w:ascii="Minion Pro" w:hAnsi="Minion Pro"/>
        </w:rPr>
        <w:t>ge Mangler, og Leverandøren ikke ved en fornyet audit ved den uvildig sagkyndige har d</w:t>
      </w:r>
      <w:r w:rsidRPr="00EB0954">
        <w:rPr>
          <w:rFonts w:ascii="Minion Pro" w:hAnsi="Minion Pro"/>
        </w:rPr>
        <w:t>o</w:t>
      </w:r>
      <w:r w:rsidRPr="00EB0954">
        <w:rPr>
          <w:rFonts w:ascii="Minion Pro" w:hAnsi="Minion Pro"/>
        </w:rPr>
        <w:t>kumenteret, at modenhedsniveauet er opfyldt inden en af den uvildig sagkyndige fastsat frist.</w:t>
      </w:r>
    </w:p>
    <w:p w:rsidR="0095379A" w:rsidRPr="00EB0954" w:rsidRDefault="0095379A" w:rsidP="0095379A">
      <w:pPr>
        <w:tabs>
          <w:tab w:val="clear" w:pos="567"/>
          <w:tab w:val="left" w:pos="575"/>
        </w:tabs>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lastRenderedPageBreak/>
        <w:t>Overskridelse af aftalt Overtagelsesdag for en ændring, der leveres som en Selvstændig O</w:t>
      </w:r>
      <w:r w:rsidRPr="00EB0954">
        <w:rPr>
          <w:rFonts w:ascii="Minion Pro" w:hAnsi="Minion Pro"/>
        </w:rPr>
        <w:t>p</w:t>
      </w:r>
      <w:r w:rsidRPr="00EB0954">
        <w:rPr>
          <w:rFonts w:ascii="Minion Pro" w:hAnsi="Minion Pro"/>
        </w:rPr>
        <w:t xml:space="preserve">gave, jf. punkt </w:t>
      </w:r>
      <w:fldSimple w:instr=" REF _Ref132529030 \r \h  \* MERGEFORMAT ">
        <w:r w:rsidR="00320CDD" w:rsidRPr="00EB0954">
          <w:rPr>
            <w:rFonts w:ascii="Minion Pro" w:hAnsi="Minion Pro"/>
          </w:rPr>
          <w:t>6.3</w:t>
        </w:r>
      </w:fldSimple>
      <w:r w:rsidRPr="00EB0954">
        <w:rPr>
          <w:rFonts w:ascii="Minion Pro" w:hAnsi="Minion Pro"/>
        </w:rPr>
        <w:t>, med mere end 30 Arbejdsdage.</w:t>
      </w:r>
    </w:p>
    <w:p w:rsidR="0095379A" w:rsidRPr="00EB0954" w:rsidRDefault="0095379A" w:rsidP="0095379A">
      <w:pPr>
        <w:tabs>
          <w:tab w:val="clear" w:pos="567"/>
          <w:tab w:val="left" w:pos="575"/>
        </w:tabs>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Leverandørens konkurs, såfremt konkursboet ikke på baggrund af skriftlig henve</w:t>
      </w:r>
      <w:r w:rsidRPr="00EB0954">
        <w:rPr>
          <w:rFonts w:ascii="Minion Pro" w:hAnsi="Minion Pro"/>
        </w:rPr>
        <w:t>n</w:t>
      </w:r>
      <w:r w:rsidRPr="00EB0954">
        <w:rPr>
          <w:rFonts w:ascii="Minion Pro" w:hAnsi="Minion Pro"/>
        </w:rPr>
        <w:t>delse fra Kunden uden ugrundet ophold tilkendegiver, at boet indtræder i Kontra</w:t>
      </w:r>
      <w:r w:rsidRPr="00EB0954">
        <w:rPr>
          <w:rFonts w:ascii="Minion Pro" w:hAnsi="Minion Pro"/>
        </w:rPr>
        <w:t>k</w:t>
      </w:r>
      <w:r w:rsidRPr="00EB0954">
        <w:rPr>
          <w:rFonts w:ascii="Minion Pro" w:hAnsi="Minion Pro"/>
        </w:rPr>
        <w:t>ten.</w:t>
      </w:r>
    </w:p>
    <w:p w:rsidR="0095379A" w:rsidRPr="00EB0954" w:rsidRDefault="0095379A" w:rsidP="0095379A">
      <w:pPr>
        <w:tabs>
          <w:tab w:val="clear" w:pos="567"/>
          <w:tab w:val="left" w:pos="575"/>
          <w:tab w:val="left" w:pos="3600"/>
          <w:tab w:val="left" w:pos="5760"/>
          <w:tab w:val="left" w:pos="7920"/>
          <w:tab w:val="left" w:pos="8640"/>
          <w:tab w:val="left" w:pos="9360"/>
          <w:tab w:val="left" w:pos="10080"/>
        </w:tabs>
        <w:ind w:left="567"/>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Leverandørens betalingsstandsning, åbning af forhand</w:t>
      </w:r>
      <w:r w:rsidRPr="00EB0954">
        <w:rPr>
          <w:rFonts w:ascii="Minion Pro" w:hAnsi="Minion Pro"/>
        </w:rPr>
        <w:softHyphen/>
        <w:t>linger om akkord eller væsentligt fo</w:t>
      </w:r>
      <w:r w:rsidRPr="00EB0954">
        <w:rPr>
          <w:rFonts w:ascii="Minion Pro" w:hAnsi="Minion Pro"/>
        </w:rPr>
        <w:t>r</w:t>
      </w:r>
      <w:r w:rsidRPr="00EB0954">
        <w:rPr>
          <w:rFonts w:ascii="Minion Pro" w:hAnsi="Minion Pro"/>
        </w:rPr>
        <w:t>ringede økonomiske for</w:t>
      </w:r>
      <w:r w:rsidRPr="00EB0954">
        <w:rPr>
          <w:rFonts w:ascii="Minion Pro" w:hAnsi="Minion Pro"/>
        </w:rPr>
        <w:softHyphen/>
        <w:t>hold i øvrigt, der bringer Kontraktens rette opfy</w:t>
      </w:r>
      <w:r w:rsidRPr="00EB0954">
        <w:rPr>
          <w:rFonts w:ascii="Minion Pro" w:hAnsi="Minion Pro"/>
        </w:rPr>
        <w:t>l</w:t>
      </w:r>
      <w:r w:rsidRPr="00EB0954">
        <w:rPr>
          <w:rFonts w:ascii="Minion Pro" w:hAnsi="Minion Pro"/>
        </w:rPr>
        <w:t>delse i fare.</w:t>
      </w:r>
    </w:p>
    <w:p w:rsidR="0095379A" w:rsidRPr="00EB0954" w:rsidRDefault="0095379A" w:rsidP="0095379A">
      <w:pPr>
        <w:tabs>
          <w:tab w:val="clear" w:pos="567"/>
          <w:tab w:val="left" w:pos="575"/>
        </w:tabs>
        <w:rPr>
          <w:rFonts w:ascii="Minion Pro" w:hAnsi="Minion Pro"/>
        </w:rPr>
      </w:pPr>
    </w:p>
    <w:p w:rsidR="0095379A" w:rsidRPr="00EB0954" w:rsidRDefault="0095379A" w:rsidP="0095379A">
      <w:pPr>
        <w:numPr>
          <w:ilvl w:val="0"/>
          <w:numId w:val="43"/>
        </w:numPr>
        <w:tabs>
          <w:tab w:val="clear" w:pos="720"/>
          <w:tab w:val="num" w:pos="567"/>
        </w:tabs>
        <w:ind w:left="567" w:hanging="283"/>
        <w:rPr>
          <w:rFonts w:ascii="Minion Pro" w:hAnsi="Minion Pro"/>
        </w:rPr>
      </w:pPr>
      <w:r w:rsidRPr="00EB0954">
        <w:rPr>
          <w:rFonts w:ascii="Minion Pro" w:hAnsi="Minion Pro"/>
        </w:rPr>
        <w:t>Leverandørens ophør med den virksomhed, som Kontrakten vedrører, eller indtræden af andre omstændigheder, der bringer Kontraktens rette opfyldelse i alvorlig f</w:t>
      </w:r>
      <w:r w:rsidRPr="00EB0954">
        <w:rPr>
          <w:rFonts w:ascii="Minion Pro" w:hAnsi="Minion Pro"/>
        </w:rPr>
        <w:t>a</w:t>
      </w:r>
      <w:r w:rsidRPr="00EB0954">
        <w:rPr>
          <w:rFonts w:ascii="Minion Pro" w:hAnsi="Minion Pro"/>
        </w:rPr>
        <w:t>re.</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rPr>
      </w:pPr>
    </w:p>
    <w:p w:rsidR="0095379A" w:rsidRPr="00EB0954" w:rsidRDefault="0095379A" w:rsidP="0095379A">
      <w:pPr>
        <w:pStyle w:val="Overskrift2"/>
        <w:numPr>
          <w:ilvl w:val="1"/>
          <w:numId w:val="21"/>
        </w:numPr>
        <w:rPr>
          <w:rFonts w:ascii="Minion Pro" w:hAnsi="Minion Pro"/>
        </w:rPr>
      </w:pPr>
      <w:bookmarkStart w:id="492" w:name="_Toc132624932"/>
      <w:bookmarkStart w:id="493" w:name="_Toc132625104"/>
      <w:bookmarkStart w:id="494" w:name="_Toc132698665"/>
      <w:bookmarkStart w:id="495" w:name="_Ref163275992"/>
      <w:bookmarkStart w:id="496" w:name="_Toc183314940"/>
      <w:bookmarkStart w:id="497" w:name="_Toc262556986"/>
      <w:bookmarkStart w:id="498" w:name="_Toc263682175"/>
      <w:bookmarkEnd w:id="492"/>
      <w:bookmarkEnd w:id="493"/>
      <w:bookmarkEnd w:id="494"/>
      <w:r w:rsidRPr="00EB0954">
        <w:rPr>
          <w:rFonts w:ascii="Minion Pro" w:hAnsi="Minion Pro"/>
        </w:rPr>
        <w:t>Opgørelse ved ophævelse</w:t>
      </w:r>
      <w:bookmarkEnd w:id="495"/>
      <w:bookmarkEnd w:id="496"/>
      <w:bookmarkEnd w:id="497"/>
      <w:bookmarkEnd w:id="498"/>
    </w:p>
    <w:p w:rsidR="0095379A" w:rsidRPr="00EB0954" w:rsidRDefault="0095379A" w:rsidP="0095379A">
      <w:pPr>
        <w:rPr>
          <w:rFonts w:ascii="Minion Pro" w:hAnsi="Minion Pro"/>
        </w:rPr>
      </w:pPr>
      <w:r w:rsidRPr="00EB0954">
        <w:rPr>
          <w:rFonts w:ascii="Minion Pro" w:hAnsi="Minion Pro"/>
        </w:rPr>
        <w:t>Ved ophævelse skal Leverandøren straks tilbagebetale de af Kunden indbetalte beløb uden fradrag for værdinedgang eller almindelig brug. Kunden skal tilbagelevere de dele af Leverandørens yde</w:t>
      </w:r>
      <w:r w:rsidRPr="00EB0954">
        <w:rPr>
          <w:rFonts w:ascii="Minion Pro" w:hAnsi="Minion Pro"/>
        </w:rPr>
        <w:t>l</w:t>
      </w:r>
      <w:r w:rsidRPr="00EB0954">
        <w:rPr>
          <w:rFonts w:ascii="Minion Pro" w:hAnsi="Minion Pro"/>
        </w:rPr>
        <w:t>ser, der omfattes af ophævelsen, i den stand hvori det findes hos Kunden. Kunden er erstatning</w:t>
      </w:r>
      <w:r w:rsidRPr="00EB0954">
        <w:rPr>
          <w:rFonts w:ascii="Minion Pro" w:hAnsi="Minion Pro"/>
        </w:rPr>
        <w:t>s</w:t>
      </w:r>
      <w:r w:rsidRPr="00EB0954">
        <w:rPr>
          <w:rFonts w:ascii="Minion Pro" w:hAnsi="Minion Pro"/>
        </w:rPr>
        <w:t>ansvarlig efter dansk rets almindelige regler for tab, der skyldes en brug af Leverancen, der ikke kunne være forventet. Leverandøren skal varet</w:t>
      </w:r>
      <w:r w:rsidRPr="00EB0954">
        <w:rPr>
          <w:rFonts w:ascii="Minion Pro" w:hAnsi="Minion Pro"/>
        </w:rPr>
        <w:t>a</w:t>
      </w:r>
      <w:r w:rsidRPr="00EB0954">
        <w:rPr>
          <w:rFonts w:ascii="Minion Pro" w:hAnsi="Minion Pro"/>
        </w:rPr>
        <w:t>ge demontering.</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Kunden er dog berettiget til at benytte dele af Leverandørens ydelser, indtil alternative løsninger kan anskaffes. I så fald tilbagebetales de af Kunden indbetalte beløb, for det som omfattes af o</w:t>
      </w:r>
      <w:r w:rsidRPr="00EB0954">
        <w:rPr>
          <w:rFonts w:ascii="Minion Pro" w:hAnsi="Minion Pro"/>
        </w:rPr>
        <w:t>p</w:t>
      </w:r>
      <w:r w:rsidRPr="00EB0954">
        <w:rPr>
          <w:rFonts w:ascii="Minion Pro" w:hAnsi="Minion Pro"/>
        </w:rPr>
        <w:t xml:space="preserve">hævelsen, først, når tilbagelevering finder sted.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Indtil tilbagelevering betaler Kunden et rimeligt vederlag for den nytte, Kunden har haft af yde</w:t>
      </w:r>
      <w:r w:rsidRPr="00EB0954">
        <w:rPr>
          <w:rFonts w:ascii="Minion Pro" w:hAnsi="Minion Pro"/>
        </w:rPr>
        <w:t>l</w:t>
      </w:r>
      <w:r w:rsidRPr="00EB0954">
        <w:rPr>
          <w:rFonts w:ascii="Minion Pro" w:hAnsi="Minion Pro"/>
        </w:rPr>
        <w:t>serne, herunder for eventuel Ibrugtagning forud for Overtagelsesdagen. Ved tilb</w:t>
      </w:r>
      <w:r w:rsidRPr="00EB0954">
        <w:rPr>
          <w:rFonts w:ascii="Minion Pro" w:hAnsi="Minion Pro"/>
        </w:rPr>
        <w:t>a</w:t>
      </w:r>
      <w:r w:rsidRPr="00EB0954">
        <w:rPr>
          <w:rFonts w:ascii="Minion Pro" w:hAnsi="Minion Pro"/>
        </w:rPr>
        <w:t>gelevering af dele af Leverancen fastsættes nytteværdien som udgangspunkt som summen af eventuelt driftsv</w:t>
      </w:r>
      <w:r w:rsidRPr="00EB0954">
        <w:rPr>
          <w:rFonts w:ascii="Minion Pro" w:hAnsi="Minion Pro"/>
        </w:rPr>
        <w:t>e</w:t>
      </w:r>
      <w:r w:rsidRPr="00EB0954">
        <w:rPr>
          <w:rFonts w:ascii="Minion Pro" w:hAnsi="Minion Pro"/>
        </w:rPr>
        <w:t>derlag, vederlag for vedligeholdelse og løbende betalinger for anvendelse af Programmel (eller en eventuel forholdsmæssig andel af en fast engangsbetaling). Disse vederlag og afgifter betales fo</w:t>
      </w:r>
      <w:r w:rsidRPr="00EB0954">
        <w:rPr>
          <w:rFonts w:ascii="Minion Pro" w:hAnsi="Minion Pro"/>
        </w:rPr>
        <w:t>r</w:t>
      </w:r>
      <w:r w:rsidRPr="00EB0954">
        <w:rPr>
          <w:rFonts w:ascii="Minion Pro" w:hAnsi="Minion Pro"/>
        </w:rPr>
        <w:t>holdsmæssigt i forhold til den berigelse, Kunden har ved brugen.</w:t>
      </w:r>
    </w:p>
    <w:p w:rsidR="0095379A" w:rsidRPr="00EB0954" w:rsidRDefault="0095379A" w:rsidP="0095379A">
      <w:pPr>
        <w:rPr>
          <w:rFonts w:ascii="Minion Pro" w:hAnsi="Minion Pro" w:cs="Tahoma"/>
          <w:bCs w:val="0"/>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r w:rsidRPr="00EB0954">
        <w:rPr>
          <w:rFonts w:ascii="Minion Pro" w:hAnsi="Minion Pro"/>
        </w:rPr>
        <w:lastRenderedPageBreak/>
        <w:t>For den del af Leverancen, der omfattes af ophævelsen, bortfalder aftale om vedligeho</w:t>
      </w:r>
      <w:r w:rsidRPr="00EB0954">
        <w:rPr>
          <w:rFonts w:ascii="Minion Pro" w:hAnsi="Minion Pro"/>
        </w:rPr>
        <w:t>l</w:t>
      </w:r>
      <w:r w:rsidRPr="00EB0954">
        <w:rPr>
          <w:rFonts w:ascii="Minion Pro" w:hAnsi="Minion Pro"/>
        </w:rPr>
        <w:t>delse og eventuel Drift ved tilbagelevering, hvorimod Leverandøren fortsat er forpligtet til at vedligeholde og varetage eventuel Drift af de dele af Leverancen, som ikke er omfattet af ophævelsen, på hidt</w:t>
      </w:r>
      <w:r w:rsidRPr="00EB0954">
        <w:rPr>
          <w:rFonts w:ascii="Minion Pro" w:hAnsi="Minion Pro"/>
        </w:rPr>
        <w:t>i</w:t>
      </w:r>
      <w:r w:rsidRPr="00EB0954">
        <w:rPr>
          <w:rFonts w:ascii="Minion Pro" w:hAnsi="Minion Pro"/>
        </w:rPr>
        <w:t>dige vilkår</w:t>
      </w:r>
      <w:r w:rsidRPr="00EB0954">
        <w:rPr>
          <w:rFonts w:ascii="Minion Pro" w:hAnsi="Minion Pro" w:cs="Courier New"/>
        </w:rPr>
        <w:t>,</w:t>
      </w:r>
      <w:r w:rsidRPr="00EB0954">
        <w:rPr>
          <w:rFonts w:ascii="Minion Pro" w:hAnsi="Minion Pro"/>
        </w:rPr>
        <w:t xml:space="preserve"> dog således at Leverandørens vederlag reduceres fo</w:t>
      </w:r>
      <w:r w:rsidRPr="00EB0954">
        <w:rPr>
          <w:rFonts w:ascii="Minion Pro" w:hAnsi="Minion Pro"/>
        </w:rPr>
        <w:t>r</w:t>
      </w:r>
      <w:r w:rsidRPr="00EB0954">
        <w:rPr>
          <w:rFonts w:ascii="Minion Pro" w:hAnsi="Minion Pro"/>
        </w:rPr>
        <w:t>holdsmæssigt. Leverandøren kan dog kræve vedligeholdelses- og/eller eventuelt driftsv</w:t>
      </w:r>
      <w:r w:rsidRPr="00EB0954">
        <w:rPr>
          <w:rFonts w:ascii="Minion Pro" w:hAnsi="Minion Pro"/>
        </w:rPr>
        <w:t>e</w:t>
      </w:r>
      <w:r w:rsidRPr="00EB0954">
        <w:rPr>
          <w:rFonts w:ascii="Minion Pro" w:hAnsi="Minion Pro"/>
        </w:rPr>
        <w:t>derlag for den resterende del af Leverancen reguleret i det omfang, at dette er rimeligt begrundet.</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499" w:name="_Ref93674542"/>
      <w:bookmarkStart w:id="500" w:name="_Toc93722691"/>
      <w:bookmarkStart w:id="501" w:name="_Ref124922241"/>
      <w:bookmarkStart w:id="502" w:name="_Ref132434464"/>
      <w:bookmarkStart w:id="503" w:name="_Ref167875925"/>
      <w:bookmarkStart w:id="504" w:name="_Toc183314941"/>
      <w:bookmarkStart w:id="505" w:name="_Toc262556987"/>
      <w:bookmarkStart w:id="506" w:name="_Toc263682176"/>
      <w:r w:rsidRPr="00EB0954">
        <w:rPr>
          <w:rFonts w:ascii="Minion Pro" w:hAnsi="Minion Pro"/>
        </w:rPr>
        <w:t>Erstatning</w:t>
      </w:r>
      <w:bookmarkEnd w:id="499"/>
      <w:bookmarkEnd w:id="500"/>
      <w:r w:rsidRPr="00EB0954">
        <w:rPr>
          <w:rFonts w:ascii="Minion Pro" w:hAnsi="Minion Pro"/>
        </w:rPr>
        <w:t xml:space="preserve"> </w:t>
      </w:r>
      <w:bookmarkEnd w:id="501"/>
      <w:bookmarkEnd w:id="502"/>
      <w:r w:rsidRPr="00EB0954">
        <w:rPr>
          <w:rFonts w:ascii="Minion Pro" w:hAnsi="Minion Pro"/>
        </w:rPr>
        <w:t>og forsikring</w:t>
      </w:r>
      <w:bookmarkEnd w:id="503"/>
      <w:bookmarkEnd w:id="504"/>
      <w:bookmarkEnd w:id="505"/>
      <w:bookmarkEnd w:id="506"/>
    </w:p>
    <w:p w:rsidR="0095379A" w:rsidRPr="00EB0954" w:rsidRDefault="0095379A" w:rsidP="0095379A">
      <w:pPr>
        <w:rPr>
          <w:rFonts w:ascii="Minion Pro" w:hAnsi="Minion Pro"/>
          <w:color w:val="000000"/>
        </w:rPr>
      </w:pPr>
      <w:r w:rsidRPr="00EB0954">
        <w:rPr>
          <w:rFonts w:ascii="Minion Pro" w:hAnsi="Minion Pro"/>
        </w:rPr>
        <w:t>Parterne er erstatningspligtige efter dansk rets almindelige regler. For forhold, der udløser bet</w:t>
      </w:r>
      <w:r w:rsidRPr="00EB0954">
        <w:rPr>
          <w:rFonts w:ascii="Minion Pro" w:hAnsi="Minion Pro"/>
        </w:rPr>
        <w:t>a</w:t>
      </w:r>
      <w:r w:rsidRPr="00EB0954">
        <w:rPr>
          <w:rFonts w:ascii="Minion Pro" w:hAnsi="Minion Pro"/>
        </w:rPr>
        <w:t xml:space="preserve">ling af bod, kan erstatning kun kræves, i det omfang Kunden dokumenterer et tab ud over </w:t>
      </w:r>
      <w:proofErr w:type="spellStart"/>
      <w:r w:rsidRPr="00EB0954">
        <w:rPr>
          <w:rFonts w:ascii="Minion Pro" w:hAnsi="Minion Pro"/>
        </w:rPr>
        <w:t>bodsb</w:t>
      </w:r>
      <w:r w:rsidRPr="00EB0954">
        <w:rPr>
          <w:rFonts w:ascii="Minion Pro" w:hAnsi="Minion Pro"/>
        </w:rPr>
        <w:t>e</w:t>
      </w:r>
      <w:r w:rsidRPr="00EB0954">
        <w:rPr>
          <w:rFonts w:ascii="Minion Pro" w:hAnsi="Minion Pro"/>
        </w:rPr>
        <w:t>løbet</w:t>
      </w:r>
      <w:proofErr w:type="spellEnd"/>
      <w:r w:rsidRPr="00EB0954">
        <w:rPr>
          <w:rFonts w:ascii="Minion Pro" w:hAnsi="Minion Pro"/>
        </w:rPr>
        <w:t xml:space="preserve">. Erstatning og eventuelt </w:t>
      </w:r>
      <w:proofErr w:type="spellStart"/>
      <w:r w:rsidRPr="00EB0954">
        <w:rPr>
          <w:rFonts w:ascii="Minion Pro" w:hAnsi="Minion Pro"/>
        </w:rPr>
        <w:t>bodsbeløb</w:t>
      </w:r>
      <w:proofErr w:type="spellEnd"/>
      <w:r w:rsidRPr="00EB0954">
        <w:rPr>
          <w:rFonts w:ascii="Minion Pro" w:hAnsi="Minion Pro"/>
        </w:rPr>
        <w:t xml:space="preserve"> tilsammen er dog under alle omstændigheder begrænset til leverancevederlaget. Såfremt </w:t>
      </w:r>
      <w:r w:rsidRPr="00EB0954">
        <w:rPr>
          <w:rFonts w:ascii="Minion Pro" w:hAnsi="Minion Pro"/>
          <w:color w:val="000000"/>
        </w:rPr>
        <w:t xml:space="preserve">en uvildig sagkyndig ved audit, jf. punkt </w:t>
      </w:r>
      <w:fldSimple w:instr=" REF _Ref152499042 \r \h  \* MERGEFORMAT ">
        <w:r w:rsidR="00320CDD" w:rsidRPr="00EB0954">
          <w:rPr>
            <w:rFonts w:ascii="Minion Pro" w:hAnsi="Minion Pro"/>
            <w:color w:val="000000"/>
          </w:rPr>
          <w:t>5.6</w:t>
        </w:r>
      </w:fldSimple>
      <w:r w:rsidRPr="00EB0954">
        <w:rPr>
          <w:rFonts w:ascii="Minion Pro" w:hAnsi="Minion Pro"/>
          <w:color w:val="000000"/>
        </w:rPr>
        <w:t xml:space="preserve">, har truffet afgørelse om, at en Parts manglende opfyldelse af kravene til modenhed, jf. punkt </w:t>
      </w:r>
      <w:fldSimple w:instr=" REF _Ref167851786 \r \h  \* MERGEFORMAT ">
        <w:r w:rsidR="00320CDD" w:rsidRPr="00EB0954">
          <w:rPr>
            <w:rFonts w:ascii="Minion Pro" w:hAnsi="Minion Pro"/>
            <w:color w:val="000000"/>
          </w:rPr>
          <w:t>5.3</w:t>
        </w:r>
      </w:fldSimple>
      <w:r w:rsidRPr="00EB0954">
        <w:rPr>
          <w:rFonts w:ascii="Minion Pro" w:hAnsi="Minion Pro"/>
          <w:color w:val="000000"/>
        </w:rPr>
        <w:t>, har en betydende indvirkning på Partens væsentlige misligholdelse af Kontrakten, forhøjes maksimum for den sa</w:t>
      </w:r>
      <w:r w:rsidRPr="00EB0954">
        <w:rPr>
          <w:rFonts w:ascii="Minion Pro" w:hAnsi="Minion Pro"/>
          <w:color w:val="000000"/>
        </w:rPr>
        <w:t>m</w:t>
      </w:r>
      <w:r w:rsidRPr="00EB0954">
        <w:rPr>
          <w:rFonts w:ascii="Minion Pro" w:hAnsi="Minion Pro"/>
          <w:color w:val="000000"/>
        </w:rPr>
        <w:t>lede erstatning og bod med 25 %.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Parterne er ikke i noget tilfælde ansvarlig for driftstab, følgeskader eller andet indirekte tab. Tab af data anses for indirekte tab, bortset fra tilfælde, hvor dette skyldes Levera</w:t>
      </w:r>
      <w:r w:rsidRPr="00EB0954">
        <w:rPr>
          <w:rFonts w:ascii="Minion Pro" w:hAnsi="Minion Pro"/>
        </w:rPr>
        <w:t>n</w:t>
      </w:r>
      <w:r w:rsidRPr="00EB0954">
        <w:rPr>
          <w:rFonts w:ascii="Minion Pro" w:hAnsi="Minion Pro"/>
        </w:rPr>
        <w:t>dørens Drift eller anden datahåndtering, hvor dette er omfattet af Kontrakten.</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Foranstående begrænsninger gælder kun, såfremt tabet ikke kan henføres til grov uag</w:t>
      </w:r>
      <w:r w:rsidRPr="00EB0954">
        <w:rPr>
          <w:rFonts w:ascii="Minion Pro" w:hAnsi="Minion Pro"/>
        </w:rPr>
        <w:t>t</w:t>
      </w:r>
      <w:r w:rsidRPr="00EB0954">
        <w:rPr>
          <w:rFonts w:ascii="Minion Pro" w:hAnsi="Minion Pro"/>
        </w:rPr>
        <w:t>somhed eller forsætlige forhold hos den skadevoldende Part.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Leverandørens produktansvar følger dansk rets almindelige regler. Leverandøren er en</w:t>
      </w:r>
      <w:r w:rsidRPr="00EB0954">
        <w:rPr>
          <w:rFonts w:ascii="Minion Pro" w:hAnsi="Minion Pro"/>
        </w:rPr>
        <w:t>d</w:t>
      </w:r>
      <w:r w:rsidRPr="00EB0954">
        <w:rPr>
          <w:rFonts w:ascii="Minion Pro" w:hAnsi="Minion Pro"/>
        </w:rPr>
        <w:t>videre forpligtet til at opretholde produktansvarsforsikring i fem år efter Overtagelsesdagen. Produkta</w:t>
      </w:r>
      <w:r w:rsidRPr="00EB0954">
        <w:rPr>
          <w:rFonts w:ascii="Minion Pro" w:hAnsi="Minion Pro"/>
        </w:rPr>
        <w:t>n</w:t>
      </w:r>
      <w:r w:rsidRPr="00EB0954">
        <w:rPr>
          <w:rFonts w:ascii="Minion Pro" w:hAnsi="Minion Pro"/>
        </w:rPr>
        <w:t>svaret for tingskade er beløbsmæssigt begrænset til kr. 5 millioner pr. skadestilfælde.</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For de dele af Leverancen, for hvilke der er tegnet aftale om vedligeholdelse eller Drift, opretho</w:t>
      </w:r>
      <w:r w:rsidRPr="00EB0954">
        <w:rPr>
          <w:rFonts w:ascii="Minion Pro" w:hAnsi="Minion Pro"/>
        </w:rPr>
        <w:t>l</w:t>
      </w:r>
      <w:r w:rsidRPr="00EB0954">
        <w:rPr>
          <w:rFonts w:ascii="Minion Pro" w:hAnsi="Minion Pro"/>
        </w:rPr>
        <w:t>des produktansvarsforsikringen i hele vedligeholdelses- og driftsperioden.</w:t>
      </w:r>
    </w:p>
    <w:p w:rsidR="0095379A" w:rsidRPr="00EB0954" w:rsidRDefault="0095379A" w:rsidP="0095379A">
      <w:pPr>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pStyle w:val="Overskrift1"/>
        <w:numPr>
          <w:ilvl w:val="0"/>
          <w:numId w:val="21"/>
        </w:numPr>
        <w:rPr>
          <w:rFonts w:ascii="Minion Pro" w:hAnsi="Minion Pro"/>
        </w:rPr>
      </w:pPr>
      <w:bookmarkStart w:id="507" w:name="_Ref93674545"/>
      <w:bookmarkStart w:id="508" w:name="_Toc93722692"/>
      <w:bookmarkStart w:id="509" w:name="_Toc183314942"/>
      <w:bookmarkStart w:id="510" w:name="_Toc262556988"/>
      <w:bookmarkStart w:id="511" w:name="_Toc263682177"/>
      <w:r w:rsidRPr="00EB0954">
        <w:rPr>
          <w:rFonts w:ascii="Minion Pro" w:hAnsi="Minion Pro"/>
        </w:rPr>
        <w:lastRenderedPageBreak/>
        <w:t>Force majeure</w:t>
      </w:r>
      <w:bookmarkEnd w:id="507"/>
      <w:bookmarkEnd w:id="508"/>
      <w:bookmarkEnd w:id="509"/>
      <w:bookmarkEnd w:id="510"/>
      <w:bookmarkEnd w:id="511"/>
    </w:p>
    <w:p w:rsidR="0095379A" w:rsidRPr="00EB0954" w:rsidRDefault="0095379A" w:rsidP="0095379A">
      <w:pPr>
        <w:rPr>
          <w:rFonts w:ascii="Minion Pro" w:hAnsi="Minion Pro"/>
        </w:rPr>
      </w:pPr>
      <w:r w:rsidRPr="00EB0954">
        <w:rPr>
          <w:rFonts w:ascii="Minion Pro" w:hAnsi="Minion Pro"/>
        </w:rPr>
        <w:t>Hverken Leverandøren eller Kunden skal anses for ansvarlig over for den anden Part for så vidt angår forhold, der ligger uden for Partens kontrol, og som Parten ikke ved Kontraktens unde</w:t>
      </w:r>
      <w:r w:rsidRPr="00EB0954">
        <w:rPr>
          <w:rFonts w:ascii="Minion Pro" w:hAnsi="Minion Pro"/>
        </w:rPr>
        <w:t>r</w:t>
      </w:r>
      <w:r w:rsidRPr="00EB0954">
        <w:rPr>
          <w:rFonts w:ascii="Minion Pro" w:hAnsi="Minion Pro"/>
        </w:rPr>
        <w:t>skrift, henholdsvis en aftale om ændringer, burde have taget i betragtning (herunder strejker) og ej heller burde have undgået eller overvundet. Forhold hos en underleverandør anses kun for fo</w:t>
      </w:r>
      <w:r w:rsidRPr="00EB0954">
        <w:rPr>
          <w:rFonts w:ascii="Minion Pro" w:hAnsi="Minion Pro"/>
        </w:rPr>
        <w:t>r</w:t>
      </w:r>
      <w:r w:rsidRPr="00EB0954">
        <w:rPr>
          <w:rFonts w:ascii="Minion Pro" w:hAnsi="Minion Pro"/>
        </w:rPr>
        <w:t>ce majeure, såfremt der for underleverandøren foreligger en hindring, der omfattes af 1. punktum, og som Leverandøren ikke burde have undgået eller overvundet.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Force majeure ved forsinkelse kan højst gøres gældende med det antal Arbejdsdage, som force </w:t>
      </w:r>
      <w:proofErr w:type="spellStart"/>
      <w:r w:rsidRPr="00EB0954">
        <w:rPr>
          <w:rFonts w:ascii="Minion Pro" w:hAnsi="Minion Pro"/>
        </w:rPr>
        <w:t>majeure-situationen</w:t>
      </w:r>
      <w:proofErr w:type="spellEnd"/>
      <w:r w:rsidRPr="00EB0954">
        <w:rPr>
          <w:rFonts w:ascii="Minion Pro" w:hAnsi="Minion Pro"/>
        </w:rPr>
        <w:t xml:space="preserve"> varer. Såfremt en tidsfrist for Leverandøren udskydes på grund af force m</w:t>
      </w:r>
      <w:r w:rsidRPr="00EB0954">
        <w:rPr>
          <w:rFonts w:ascii="Minion Pro" w:hAnsi="Minion Pro"/>
        </w:rPr>
        <w:t>a</w:t>
      </w:r>
      <w:r w:rsidRPr="00EB0954">
        <w:rPr>
          <w:rFonts w:ascii="Minion Pro" w:hAnsi="Minion Pro"/>
        </w:rPr>
        <w:t xml:space="preserve">jeure, udskydes de betalinger, der knytter sig dertil, tilsvarende.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Force majeure kan kun påberåbes, såfremt den pågældende Part har givet Meddelelse herom til den anden Part senest fem Arbejdsdage efter, at force majeure er indtrådt.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Den Part, der ikke er ramt af force majeure, er berettiget til at annullere Kontrakten helt eller delvis, henholdsvis en aftale om ændringer, såfremt den aftalte Overtagelsesdag overskrides med 60 Arbejdsdage som følge af force majeure. I tilfælde af sådan </w:t>
      </w:r>
      <w:proofErr w:type="spellStart"/>
      <w:r w:rsidRPr="00EB0954">
        <w:rPr>
          <w:rFonts w:ascii="Minion Pro" w:hAnsi="Minion Pro"/>
        </w:rPr>
        <w:t>annull</w:t>
      </w:r>
      <w:r w:rsidRPr="00EB0954">
        <w:rPr>
          <w:rFonts w:ascii="Minion Pro" w:hAnsi="Minion Pro"/>
        </w:rPr>
        <w:t>a</w:t>
      </w:r>
      <w:r w:rsidRPr="00EB0954">
        <w:rPr>
          <w:rFonts w:ascii="Minion Pro" w:hAnsi="Minion Pro"/>
        </w:rPr>
        <w:t>tion</w:t>
      </w:r>
      <w:proofErr w:type="spellEnd"/>
      <w:r w:rsidRPr="00EB0954">
        <w:rPr>
          <w:rFonts w:ascii="Minion Pro" w:hAnsi="Minion Pro"/>
        </w:rPr>
        <w:t xml:space="preserve"> tilbageleverer begge Parter snarest muligt, hvad de har modtaget fra den anden Part, og der består derefter ingen yde</w:t>
      </w:r>
      <w:r w:rsidRPr="00EB0954">
        <w:rPr>
          <w:rFonts w:ascii="Minion Pro" w:hAnsi="Minion Pro"/>
        </w:rPr>
        <w:t>r</w:t>
      </w:r>
      <w:r w:rsidRPr="00EB0954">
        <w:rPr>
          <w:rFonts w:ascii="Minion Pro" w:hAnsi="Minion Pro"/>
        </w:rPr>
        <w:t>ligere krav mellem Parterne. Herudover kan Ku</w:t>
      </w:r>
      <w:r w:rsidRPr="00EB0954">
        <w:rPr>
          <w:rFonts w:ascii="Minion Pro" w:hAnsi="Minion Pro"/>
        </w:rPr>
        <w:t>n</w:t>
      </w:r>
      <w:r w:rsidRPr="00EB0954">
        <w:rPr>
          <w:rFonts w:ascii="Minion Pro" w:hAnsi="Minion Pro"/>
        </w:rPr>
        <w:t>den annullere en aftale om vedligeholdelse eller eventuel Drift med virkning for fremtid</w:t>
      </w:r>
      <w:r w:rsidRPr="00EB0954">
        <w:rPr>
          <w:rFonts w:ascii="Minion Pro" w:hAnsi="Minion Pro"/>
        </w:rPr>
        <w:t>i</w:t>
      </w:r>
      <w:r w:rsidRPr="00EB0954">
        <w:rPr>
          <w:rFonts w:ascii="Minion Pro" w:hAnsi="Minion Pro"/>
        </w:rPr>
        <w:t xml:space="preserve">ge ydelser, såfremt Leverandøren er forhindret i at levere disse ydelser som følge af force majeure i en periode på 20 Arbejdsdage inden for en periode på tre måneder.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512" w:name="_Toc93722693"/>
      <w:bookmarkStart w:id="513" w:name="_Ref119206137"/>
      <w:bookmarkStart w:id="514" w:name="_Ref119829686"/>
      <w:bookmarkStart w:id="515" w:name="_Ref122748861"/>
      <w:bookmarkStart w:id="516" w:name="_Ref132679249"/>
      <w:bookmarkStart w:id="517" w:name="_Ref151819567"/>
      <w:bookmarkStart w:id="518" w:name="_Toc183314943"/>
      <w:bookmarkStart w:id="519" w:name="_Toc262556989"/>
      <w:bookmarkStart w:id="520" w:name="_Toc263682178"/>
      <w:r w:rsidRPr="00EB0954">
        <w:rPr>
          <w:rFonts w:ascii="Minion Pro" w:hAnsi="Minion Pro"/>
        </w:rPr>
        <w:t>Rettigheder til programmel og dokumentation</w:t>
      </w:r>
      <w:bookmarkEnd w:id="512"/>
      <w:bookmarkEnd w:id="513"/>
      <w:bookmarkEnd w:id="514"/>
      <w:bookmarkEnd w:id="515"/>
      <w:bookmarkEnd w:id="516"/>
      <w:bookmarkEnd w:id="517"/>
      <w:bookmarkEnd w:id="518"/>
      <w:bookmarkEnd w:id="519"/>
      <w:bookmarkEnd w:id="520"/>
      <w:r w:rsidRPr="00EB0954">
        <w:rPr>
          <w:rFonts w:ascii="Minion Pro" w:hAnsi="Minion Pro"/>
        </w:rPr>
        <w:t xml:space="preserve"> </w:t>
      </w:r>
    </w:p>
    <w:p w:rsidR="0095379A" w:rsidRPr="00EB0954" w:rsidRDefault="0095379A" w:rsidP="0095379A">
      <w:pPr>
        <w:pStyle w:val="Overskrift2"/>
        <w:numPr>
          <w:ilvl w:val="1"/>
          <w:numId w:val="21"/>
        </w:numPr>
        <w:rPr>
          <w:rFonts w:ascii="Minion Pro" w:hAnsi="Minion Pro"/>
        </w:rPr>
      </w:pPr>
      <w:bookmarkStart w:id="521" w:name="_Ref157337637"/>
      <w:bookmarkStart w:id="522" w:name="_Toc183314944"/>
      <w:bookmarkStart w:id="523" w:name="_Toc262556990"/>
      <w:bookmarkStart w:id="524" w:name="_Toc263682179"/>
      <w:r w:rsidRPr="00EB0954">
        <w:rPr>
          <w:rFonts w:ascii="Minion Pro" w:hAnsi="Minion Pro"/>
        </w:rPr>
        <w:t>Generelt</w:t>
      </w:r>
      <w:bookmarkEnd w:id="521"/>
      <w:bookmarkEnd w:id="522"/>
      <w:bookmarkEnd w:id="523"/>
      <w:bookmarkEnd w:id="524"/>
    </w:p>
    <w:p w:rsidR="0095379A" w:rsidRPr="00EB0954" w:rsidRDefault="0095379A" w:rsidP="0095379A">
      <w:pPr>
        <w:rPr>
          <w:rFonts w:ascii="Minion Pro" w:hAnsi="Minion Pro"/>
        </w:rPr>
      </w:pPr>
      <w:r w:rsidRPr="00EB0954">
        <w:rPr>
          <w:rFonts w:ascii="Minion Pro" w:hAnsi="Minion Pro"/>
        </w:rPr>
        <w:t>Kunden erhverver en brugsret til det leverede Programmel og Dokumentation, jf. nærmere vedr</w:t>
      </w:r>
      <w:r w:rsidRPr="00EB0954">
        <w:rPr>
          <w:rFonts w:ascii="Minion Pro" w:hAnsi="Minion Pro"/>
        </w:rPr>
        <w:t>ø</w:t>
      </w:r>
      <w:r w:rsidRPr="00EB0954">
        <w:rPr>
          <w:rFonts w:ascii="Minion Pro" w:hAnsi="Minion Pro"/>
        </w:rPr>
        <w:t xml:space="preserve">rende Standardprogrammel, punkt </w:t>
      </w:r>
      <w:fldSimple w:instr=" REF _Ref119827413 \r \h  \* MERGEFORMAT ">
        <w:r w:rsidR="00320CDD" w:rsidRPr="00EB0954">
          <w:rPr>
            <w:rFonts w:ascii="Minion Pro" w:hAnsi="Minion Pro"/>
          </w:rPr>
          <w:t>23.2</w:t>
        </w:r>
      </w:fldSimple>
      <w:r w:rsidRPr="00EB0954">
        <w:rPr>
          <w:rFonts w:ascii="Minion Pro" w:hAnsi="Minion Pro"/>
        </w:rPr>
        <w:t>, og vedrørende Kundespecifikt Progra</w:t>
      </w:r>
      <w:r w:rsidRPr="00EB0954">
        <w:rPr>
          <w:rFonts w:ascii="Minion Pro" w:hAnsi="Minion Pro"/>
        </w:rPr>
        <w:t>m</w:t>
      </w:r>
      <w:r w:rsidRPr="00EB0954">
        <w:rPr>
          <w:rFonts w:ascii="Minion Pro" w:hAnsi="Minion Pro"/>
        </w:rPr>
        <w:t xml:space="preserve">mel, punkt </w:t>
      </w:r>
      <w:fldSimple w:instr=" REF _Ref119827414 \r \h  \* MERGEFORMAT ">
        <w:r w:rsidR="00320CDD" w:rsidRPr="00EB0954">
          <w:rPr>
            <w:rFonts w:ascii="Minion Pro" w:hAnsi="Minion Pro"/>
          </w:rPr>
          <w:t>23.3</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lastRenderedPageBreak/>
        <w:t>Kunden er uberettiget til at kopiere Programmel og Dokumentation i videre omfang end nødve</w:t>
      </w:r>
      <w:r w:rsidRPr="00EB0954">
        <w:rPr>
          <w:rFonts w:ascii="Minion Pro" w:hAnsi="Minion Pro"/>
        </w:rPr>
        <w:t>n</w:t>
      </w:r>
      <w:r w:rsidRPr="00EB0954">
        <w:rPr>
          <w:rFonts w:ascii="Minion Pro" w:hAnsi="Minion Pro"/>
        </w:rPr>
        <w:t>digt for Leverancens Drift og sikkerhed. Kunden kan overlade Drift og vedligeholdelse af Levera</w:t>
      </w:r>
      <w:r w:rsidRPr="00EB0954">
        <w:rPr>
          <w:rFonts w:ascii="Minion Pro" w:hAnsi="Minion Pro"/>
        </w:rPr>
        <w:t>n</w:t>
      </w:r>
      <w:r w:rsidRPr="00EB0954">
        <w:rPr>
          <w:rFonts w:ascii="Minion Pro" w:hAnsi="Minion Pro"/>
        </w:rPr>
        <w:t>cen til tredjemand.</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Det nærmere indhold af brugsretten til Programmel og Dokumentation er beskrevet i </w:t>
      </w:r>
      <w:fldSimple w:instr=" REF _Ref93470506 \r \h  \* MERGEFORMAT ">
        <w:r w:rsidR="00320CDD" w:rsidRPr="00EB0954">
          <w:rPr>
            <w:rFonts w:ascii="Minion Pro" w:hAnsi="Minion Pro"/>
          </w:rPr>
          <w:t>b</w:t>
        </w:r>
        <w:r w:rsidR="00320CDD" w:rsidRPr="00EB0954">
          <w:rPr>
            <w:rFonts w:ascii="Minion Pro" w:hAnsi="Minion Pro"/>
          </w:rPr>
          <w:t>i</w:t>
        </w:r>
        <w:r w:rsidR="00320CDD" w:rsidRPr="00EB0954">
          <w:rPr>
            <w:rFonts w:ascii="Minion Pro" w:hAnsi="Minion Pro"/>
          </w:rPr>
          <w:t>lag 15</w:t>
        </w:r>
      </w:fldSimple>
      <w:r w:rsidRPr="00EB0954">
        <w:rPr>
          <w:rFonts w:ascii="Minion Pro" w:hAnsi="Minion Pro"/>
        </w:rPr>
        <w:t xml:space="preserve">. Det i </w:t>
      </w:r>
      <w:fldSimple w:instr=" REF _Ref93470506 \r \h  \* MERGEFORMAT ">
        <w:r w:rsidR="00320CDD" w:rsidRPr="00EB0954">
          <w:rPr>
            <w:rFonts w:ascii="Minion Pro" w:hAnsi="Minion Pro"/>
          </w:rPr>
          <w:t>bilag 15</w:t>
        </w:r>
      </w:fldSimple>
      <w:r w:rsidRPr="00EB0954">
        <w:rPr>
          <w:rFonts w:ascii="Minion Pro" w:hAnsi="Minion Pro"/>
        </w:rPr>
        <w:t xml:space="preserve"> anførte kan dog ikke medføre, at Leverancebeskrivelsen ikke opfy</w:t>
      </w:r>
      <w:r w:rsidRPr="00EB0954">
        <w:rPr>
          <w:rFonts w:ascii="Minion Pro" w:hAnsi="Minion Pro"/>
        </w:rPr>
        <w:t>l</w:t>
      </w:r>
      <w:r w:rsidRPr="00EB0954">
        <w:rPr>
          <w:rFonts w:ascii="Minion Pro" w:hAnsi="Minion Pro"/>
        </w:rPr>
        <w:t xml:space="preserve">des, eller at det anførte i punkt </w:t>
      </w:r>
      <w:fldSimple w:instr=" REF _Ref119827413 \r \h  \* MERGEFORMAT ">
        <w:r w:rsidR="00320CDD" w:rsidRPr="00EB0954">
          <w:rPr>
            <w:rFonts w:ascii="Minion Pro" w:hAnsi="Minion Pro"/>
          </w:rPr>
          <w:t>23.2</w:t>
        </w:r>
      </w:fldSimple>
      <w:r w:rsidRPr="00EB0954">
        <w:rPr>
          <w:rFonts w:ascii="Minion Pro" w:hAnsi="Minion Pro"/>
        </w:rPr>
        <w:t xml:space="preserve"> eller </w:t>
      </w:r>
      <w:fldSimple w:instr=" REF _Ref119827414 \r \h  \* MERGEFORMAT ">
        <w:r w:rsidR="00320CDD" w:rsidRPr="00EB0954">
          <w:rPr>
            <w:rFonts w:ascii="Minion Pro" w:hAnsi="Minion Pro"/>
          </w:rPr>
          <w:t>23.3</w:t>
        </w:r>
      </w:fldSimple>
      <w:r w:rsidRPr="00EB0954">
        <w:rPr>
          <w:rFonts w:ascii="Minion Pro" w:hAnsi="Minion Pro"/>
        </w:rPr>
        <w:t xml:space="preserve"> fraviges.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Formålet med </w:t>
      </w:r>
      <w:fldSimple w:instr=" REF _Ref93470506 \r \h  \* MERGEFORMAT ">
        <w:r w:rsidR="00320CDD" w:rsidRPr="00EB0954">
          <w:rPr>
            <w:rFonts w:ascii="Minion Pro" w:hAnsi="Minion Pro"/>
          </w:rPr>
          <w:t>bilag 15</w:t>
        </w:r>
      </w:fldSimple>
      <w:r w:rsidRPr="00EB0954">
        <w:rPr>
          <w:rFonts w:ascii="Minion Pro" w:hAnsi="Minion Pro"/>
        </w:rPr>
        <w:t xml:space="preserve"> er alene, at der herigennem foretages en fastlæggelse af brugsrettens næ</w:t>
      </w:r>
      <w:r w:rsidRPr="00EB0954">
        <w:rPr>
          <w:rFonts w:ascii="Minion Pro" w:hAnsi="Minion Pro"/>
        </w:rPr>
        <w:t>r</w:t>
      </w:r>
      <w:r w:rsidRPr="00EB0954">
        <w:rPr>
          <w:rFonts w:ascii="Minion Pro" w:hAnsi="Minion Pro"/>
        </w:rPr>
        <w:t xml:space="preserve">mere indhold, herunder begrænsninger i retten til at overdrage brugsretten. Såfremt </w:t>
      </w:r>
      <w:fldSimple w:instr=" REF _Ref93470506 \r \h  \* MERGEFORMAT ">
        <w:r w:rsidR="00320CDD" w:rsidRPr="00EB0954">
          <w:rPr>
            <w:rFonts w:ascii="Minion Pro" w:hAnsi="Minion Pro"/>
          </w:rPr>
          <w:t>bilag 15</w:t>
        </w:r>
      </w:fldSimple>
      <w:r w:rsidRPr="00EB0954">
        <w:rPr>
          <w:rFonts w:ascii="Minion Pro" w:hAnsi="Minion Pro"/>
        </w:rPr>
        <w:t xml:space="preserve"> he</w:t>
      </w:r>
      <w:r w:rsidRPr="00EB0954">
        <w:rPr>
          <w:rFonts w:ascii="Minion Pro" w:hAnsi="Minion Pro"/>
        </w:rPr>
        <w:t>r</w:t>
      </w:r>
      <w:r w:rsidRPr="00EB0954">
        <w:rPr>
          <w:rFonts w:ascii="Minion Pro" w:hAnsi="Minion Pro"/>
        </w:rPr>
        <w:t>udover indeholder andre bestemmelser, f.eks. vedrørende løbetid, installation, misligholdelse, vedligeholdelse, garanti, ansvar m.v., er Parterne enige om, at der i alle forhold mellem Levera</w:t>
      </w:r>
      <w:r w:rsidRPr="00EB0954">
        <w:rPr>
          <w:rFonts w:ascii="Minion Pro" w:hAnsi="Minion Pro"/>
        </w:rPr>
        <w:t>n</w:t>
      </w:r>
      <w:r w:rsidRPr="00EB0954">
        <w:rPr>
          <w:rFonts w:ascii="Minion Pro" w:hAnsi="Minion Pro"/>
        </w:rPr>
        <w:t>døren og Kunden skal bortses fra disse bestemmelser.</w:t>
      </w:r>
    </w:p>
    <w:p w:rsidR="0095379A" w:rsidRPr="00EB0954" w:rsidRDefault="0095379A" w:rsidP="0095379A">
      <w:pPr>
        <w:rPr>
          <w:rFonts w:ascii="Minion Pro" w:hAnsi="Minion Pro"/>
        </w:rPr>
      </w:pPr>
    </w:p>
    <w:p w:rsidR="0095379A" w:rsidRPr="00EB0954" w:rsidRDefault="0095379A" w:rsidP="0095379A">
      <w:pPr>
        <w:tabs>
          <w:tab w:val="clear" w:pos="567"/>
          <w:tab w:val="clear" w:pos="1134"/>
          <w:tab w:val="left" w:pos="575"/>
          <w:tab w:val="left" w:pos="1152"/>
        </w:tabs>
        <w:rPr>
          <w:rFonts w:ascii="Minion Pro" w:hAnsi="Minion Pro"/>
        </w:rPr>
      </w:pPr>
      <w:r w:rsidRPr="00EB0954">
        <w:rPr>
          <w:rFonts w:ascii="Minion Pro" w:hAnsi="Minion Pro"/>
        </w:rPr>
        <w:t>Endvidere gælder, at såfremt Kunden som følge af krav fra underleverandører skal unde</w:t>
      </w:r>
      <w:r w:rsidRPr="00EB0954">
        <w:rPr>
          <w:rFonts w:ascii="Minion Pro" w:hAnsi="Minion Pro"/>
        </w:rPr>
        <w:t>r</w:t>
      </w:r>
      <w:r w:rsidRPr="00EB0954">
        <w:rPr>
          <w:rFonts w:ascii="Minion Pro" w:hAnsi="Minion Pro"/>
        </w:rPr>
        <w:t>skrive licensbetingelser direkte overfor disse, skal der i alle forhold mellem Leverandøren og Kunden ses bort fra disse licensbetingelser, i det omfang bestemmelserne ikke vedr</w:t>
      </w:r>
      <w:r w:rsidRPr="00EB0954">
        <w:rPr>
          <w:rFonts w:ascii="Minion Pro" w:hAnsi="Minion Pro"/>
        </w:rPr>
        <w:t>ø</w:t>
      </w:r>
      <w:r w:rsidRPr="00EB0954">
        <w:rPr>
          <w:rFonts w:ascii="Minion Pro" w:hAnsi="Minion Pro"/>
        </w:rPr>
        <w:t xml:space="preserve">rer brugsrettens indhold og omfang. Leverandøren skal </w:t>
      </w:r>
      <w:proofErr w:type="spellStart"/>
      <w:r w:rsidRPr="00EB0954">
        <w:rPr>
          <w:rFonts w:ascii="Minion Pro" w:hAnsi="Minion Pro"/>
        </w:rPr>
        <w:t>skadesløsholde</w:t>
      </w:r>
      <w:proofErr w:type="spellEnd"/>
      <w:r w:rsidRPr="00EB0954">
        <w:rPr>
          <w:rFonts w:ascii="Minion Pro" w:hAnsi="Minion Pro"/>
        </w:rPr>
        <w:t xml:space="preserve"> Kunden for eve</w:t>
      </w:r>
      <w:r w:rsidRPr="00EB0954">
        <w:rPr>
          <w:rFonts w:ascii="Minion Pro" w:hAnsi="Minion Pro"/>
        </w:rPr>
        <w:t>n</w:t>
      </w:r>
      <w:r w:rsidRPr="00EB0954">
        <w:rPr>
          <w:rFonts w:ascii="Minion Pro" w:hAnsi="Minion Pro"/>
        </w:rPr>
        <w:t>tuelle krav fra underleverandører, der støttes på de nævnte licensbetingelser, og som ikke påhviler Kunden efter denne Kontrakt.</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rPr>
      </w:pPr>
      <w:r w:rsidRPr="00EB0954">
        <w:rPr>
          <w:rFonts w:ascii="Minion Pro" w:hAnsi="Minion Pro"/>
        </w:rPr>
        <w:t>Dokumentationen er omfattet af Leverandørens og/eller eventuelle underleverandørers ophavsre</w:t>
      </w:r>
      <w:r w:rsidRPr="00EB0954">
        <w:rPr>
          <w:rFonts w:ascii="Minion Pro" w:hAnsi="Minion Pro"/>
        </w:rPr>
        <w:t>t</w:t>
      </w:r>
      <w:r w:rsidRPr="00EB0954">
        <w:rPr>
          <w:rFonts w:ascii="Minion Pro" w:hAnsi="Minion Pro"/>
        </w:rPr>
        <w:t>tigheder og eventuelle licensbetingelser i øvrigt og skal anvendes i overensstemmelse med ophav</w:t>
      </w:r>
      <w:r w:rsidRPr="00EB0954">
        <w:rPr>
          <w:rFonts w:ascii="Minion Pro" w:hAnsi="Minion Pro"/>
        </w:rPr>
        <w:t>s</w:t>
      </w:r>
      <w:r w:rsidRPr="00EB0954">
        <w:rPr>
          <w:rFonts w:ascii="Minion Pro" w:hAnsi="Minion Pro"/>
        </w:rPr>
        <w:t>retslovens bestemmelser herom.</w:t>
      </w:r>
    </w:p>
    <w:p w:rsidR="0095379A" w:rsidRPr="00EB0954" w:rsidRDefault="0095379A" w:rsidP="0095379A">
      <w:pPr>
        <w:rPr>
          <w:rFonts w:ascii="Minion Pro" w:hAnsi="Minion Pro"/>
        </w:rPr>
      </w:pPr>
    </w:p>
    <w:p w:rsidR="0095379A" w:rsidRPr="00EB0954" w:rsidRDefault="0095379A" w:rsidP="0095379A">
      <w:pPr>
        <w:rPr>
          <w:rFonts w:ascii="Minion Pro" w:hAnsi="Minion Pro"/>
          <w:color w:val="000000"/>
        </w:rPr>
      </w:pPr>
      <w:r w:rsidRPr="00EB0954">
        <w:rPr>
          <w:rFonts w:ascii="Minion Pro" w:hAnsi="Minion Pro"/>
          <w:color w:val="000000"/>
        </w:rPr>
        <w:t xml:space="preserve">Brugsretten overgår på Overtagelsesdagen. For de dele af Leverancen, hvor Kunden i henhold til </w:t>
      </w:r>
      <w:fldSimple w:instr=" REF _Ref93469208 \r \h  \* MERGEFORMAT ">
        <w:r w:rsidR="00320CDD" w:rsidRPr="00EB0954">
          <w:rPr>
            <w:rFonts w:ascii="Minion Pro" w:hAnsi="Minion Pro"/>
            <w:color w:val="000000"/>
          </w:rPr>
          <w:t>bilag 12</w:t>
        </w:r>
      </w:fldSimple>
      <w:r w:rsidRPr="00EB0954">
        <w:rPr>
          <w:rFonts w:ascii="Minion Pro" w:hAnsi="Minion Pro"/>
          <w:color w:val="000000"/>
        </w:rPr>
        <w:t xml:space="preserve"> erlægger betaling forud for Overtagelsesdagen, overgår rettighederne dog på betaling</w:t>
      </w:r>
      <w:r w:rsidRPr="00EB0954">
        <w:rPr>
          <w:rFonts w:ascii="Minion Pro" w:hAnsi="Minion Pro"/>
          <w:color w:val="000000"/>
        </w:rPr>
        <w:t>s</w:t>
      </w:r>
      <w:r w:rsidRPr="00EB0954">
        <w:rPr>
          <w:rFonts w:ascii="Minion Pro" w:hAnsi="Minion Pro"/>
          <w:color w:val="000000"/>
        </w:rPr>
        <w:t>tidspunktet. Endvidere overgår rettighederne til Leverancen på betaling</w:t>
      </w:r>
      <w:r w:rsidRPr="00EB0954">
        <w:rPr>
          <w:rFonts w:ascii="Minion Pro" w:hAnsi="Minion Pro"/>
          <w:color w:val="000000"/>
        </w:rPr>
        <w:t>s</w:t>
      </w:r>
      <w:r w:rsidRPr="00EB0954">
        <w:rPr>
          <w:rFonts w:ascii="Minion Pro" w:hAnsi="Minion Pro"/>
          <w:color w:val="000000"/>
        </w:rPr>
        <w:t xml:space="preserve">tidspunktet beskrevet i punkt </w:t>
      </w:r>
      <w:fldSimple w:instr=" REF _Ref132681142 \r \h  \* MERGEFORMAT ">
        <w:r w:rsidR="00320CDD" w:rsidRPr="00EB0954">
          <w:rPr>
            <w:rFonts w:ascii="Minion Pro" w:hAnsi="Minion Pro"/>
            <w:color w:val="000000"/>
          </w:rPr>
          <w:t>8.5</w:t>
        </w:r>
      </w:fldSimple>
      <w:r w:rsidRPr="00EB0954">
        <w:rPr>
          <w:rFonts w:ascii="Minion Pro" w:hAnsi="Minion Pro"/>
          <w:color w:val="000000"/>
        </w:rPr>
        <w:t xml:space="preserve">, sidste afsnit. I tilfælde af ophævelse </w:t>
      </w:r>
      <w:proofErr w:type="spellStart"/>
      <w:r w:rsidRPr="00EB0954">
        <w:rPr>
          <w:rFonts w:ascii="Minion Pro" w:hAnsi="Minion Pro"/>
          <w:color w:val="000000"/>
        </w:rPr>
        <w:t>tilbagegår</w:t>
      </w:r>
      <w:proofErr w:type="spellEnd"/>
      <w:r w:rsidRPr="00EB0954">
        <w:rPr>
          <w:rFonts w:ascii="Minion Pro" w:hAnsi="Minion Pro"/>
          <w:color w:val="000000"/>
        </w:rPr>
        <w:t xml:space="preserve"> retti</w:t>
      </w:r>
      <w:r w:rsidRPr="00EB0954">
        <w:rPr>
          <w:rFonts w:ascii="Minion Pro" w:hAnsi="Minion Pro"/>
          <w:color w:val="000000"/>
        </w:rPr>
        <w:t>g</w:t>
      </w:r>
      <w:r w:rsidRPr="00EB0954">
        <w:rPr>
          <w:rFonts w:ascii="Minion Pro" w:hAnsi="Minion Pro"/>
          <w:color w:val="000000"/>
        </w:rPr>
        <w:t>hederne til Leverandøren for de dele af Leverandørens ydelser, der er omfattet af oph</w:t>
      </w:r>
      <w:r w:rsidRPr="00EB0954">
        <w:rPr>
          <w:rFonts w:ascii="Minion Pro" w:hAnsi="Minion Pro"/>
          <w:color w:val="000000"/>
        </w:rPr>
        <w:t>æ</w:t>
      </w:r>
      <w:r w:rsidRPr="00EB0954">
        <w:rPr>
          <w:rFonts w:ascii="Minion Pro" w:hAnsi="Minion Pro"/>
          <w:color w:val="000000"/>
        </w:rPr>
        <w:t xml:space="preserve">velsen, efter Leverandørens tilbagebetaling af Kundens indbetalte beløb, herunder ved udbetaling af anfordringsgarantien, jf. punkt </w:t>
      </w:r>
      <w:fldSimple w:instr=" REF _Ref93470754 \r \h  \* MERGEFORMAT ">
        <w:r w:rsidR="00320CDD" w:rsidRPr="00EB0954">
          <w:rPr>
            <w:rFonts w:ascii="Minion Pro" w:hAnsi="Minion Pro"/>
            <w:color w:val="000000"/>
          </w:rPr>
          <w:t>16</w:t>
        </w:r>
      </w:fldSimple>
      <w:r w:rsidRPr="00EB0954">
        <w:rPr>
          <w:rFonts w:ascii="Minion Pro" w:hAnsi="Minion Pro"/>
          <w:color w:val="000000"/>
        </w:rPr>
        <w:t xml:space="preserve"> og </w:t>
      </w:r>
      <w:fldSimple w:instr=" REF _Ref163275992 \r \h  \* MERGEFORMAT ">
        <w:r w:rsidR="00320CDD" w:rsidRPr="00EB0954">
          <w:rPr>
            <w:rFonts w:ascii="Minion Pro" w:hAnsi="Minion Pro"/>
            <w:color w:val="000000"/>
          </w:rPr>
          <w:t>20.2</w:t>
        </w:r>
      </w:fldSimple>
      <w:r w:rsidRPr="00EB0954">
        <w:rPr>
          <w:rFonts w:ascii="Minion Pro" w:hAnsi="Minion Pro"/>
          <w:color w:val="000000"/>
        </w:rPr>
        <w:t xml:space="preserve">. </w:t>
      </w:r>
    </w:p>
    <w:p w:rsidR="0095379A" w:rsidRPr="00EB0954" w:rsidRDefault="0095379A" w:rsidP="0095379A">
      <w:pPr>
        <w:rPr>
          <w:rFonts w:ascii="Minion Pro" w:hAnsi="Minion Pro"/>
        </w:rPr>
      </w:pP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lastRenderedPageBreak/>
        <w:t xml:space="preserve">Det er i </w:t>
      </w:r>
      <w:fldSimple w:instr=" REF _Ref115495762 \r \h  \* MERGEFORMAT ">
        <w:r w:rsidR="00320CDD" w:rsidRPr="00EB0954">
          <w:rPr>
            <w:rFonts w:ascii="Minion Pro" w:hAnsi="Minion Pro"/>
          </w:rPr>
          <w:t>bilag 3</w:t>
        </w:r>
      </w:fldSimple>
      <w:r w:rsidRPr="00EB0954">
        <w:rPr>
          <w:rFonts w:ascii="Minion Pro" w:hAnsi="Minion Pro"/>
        </w:rPr>
        <w:t xml:space="preserve"> angivet, om der er tale om Standard- eller Kundespecifikt Programmel.</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525" w:name="_Ref119827413"/>
      <w:bookmarkStart w:id="526" w:name="_Toc183314945"/>
      <w:bookmarkStart w:id="527" w:name="_Toc262556991"/>
      <w:bookmarkStart w:id="528" w:name="_Toc263682180"/>
      <w:r w:rsidRPr="00EB0954">
        <w:rPr>
          <w:rFonts w:ascii="Minion Pro" w:hAnsi="Minion Pro"/>
        </w:rPr>
        <w:t>Standardprogrammel</w:t>
      </w:r>
      <w:bookmarkEnd w:id="525"/>
      <w:bookmarkEnd w:id="526"/>
      <w:bookmarkEnd w:id="527"/>
      <w:bookmarkEnd w:id="528"/>
    </w:p>
    <w:p w:rsidR="0095379A" w:rsidRPr="00EB0954" w:rsidRDefault="0095379A" w:rsidP="0095379A">
      <w:pPr>
        <w:rPr>
          <w:rFonts w:ascii="Minion Pro" w:hAnsi="Minion Pro"/>
        </w:rPr>
      </w:pPr>
      <w:r w:rsidRPr="00EB0954">
        <w:rPr>
          <w:rFonts w:ascii="Minion Pro" w:hAnsi="Minion Pro"/>
        </w:rPr>
        <w:t>Ved Kundens overtagelse af Standardprogrammel erhverver Kunden en brugsret til Standardpr</w:t>
      </w:r>
      <w:r w:rsidRPr="00EB0954">
        <w:rPr>
          <w:rFonts w:ascii="Minion Pro" w:hAnsi="Minion Pro"/>
        </w:rPr>
        <w:t>o</w:t>
      </w:r>
      <w:r w:rsidRPr="00EB0954">
        <w:rPr>
          <w:rFonts w:ascii="Minion Pro" w:hAnsi="Minion Pro"/>
        </w:rPr>
        <w:t>grammellet i overensstemmelse med rettighedsindehaverens standardbestemme</w:t>
      </w:r>
      <w:r w:rsidRPr="00EB0954">
        <w:rPr>
          <w:rFonts w:ascii="Minion Pro" w:hAnsi="Minion Pro"/>
        </w:rPr>
        <w:t>l</w:t>
      </w:r>
      <w:r w:rsidRPr="00EB0954">
        <w:rPr>
          <w:rFonts w:ascii="Minion Pro" w:hAnsi="Minion Pro"/>
        </w:rPr>
        <w:t xml:space="preserve">ser, der angives i </w:t>
      </w:r>
      <w:fldSimple w:instr=" REF _Ref115507167 \r \h  \* MERGEFORMAT ">
        <w:r w:rsidR="00320CDD" w:rsidRPr="00EB0954">
          <w:rPr>
            <w:rFonts w:ascii="Minion Pro" w:hAnsi="Minion Pro"/>
          </w:rPr>
          <w:t>bilag 15</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Brugsretten er tidsubegrænset medmindre andet udtrykkeligt er angivet i </w:t>
      </w:r>
      <w:fldSimple w:instr=" REF _Ref115507167 \r \h  \* MERGEFORMAT ">
        <w:r w:rsidR="00320CDD" w:rsidRPr="00EB0954">
          <w:rPr>
            <w:rFonts w:ascii="Minion Pro" w:hAnsi="Minion Pro"/>
          </w:rPr>
          <w:t>bilag 15</w:t>
        </w:r>
      </w:fldSimple>
      <w:r w:rsidRPr="00EB0954">
        <w:rPr>
          <w:rFonts w:ascii="Minion Pro" w:hAnsi="Minion Pro"/>
        </w:rPr>
        <w:t xml:space="preserve">.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Såfremt Kontrakten omfatter vedligeholdelse af Standardprogrammel, får Kunden en ti</w:t>
      </w:r>
      <w:r w:rsidRPr="00EB0954">
        <w:rPr>
          <w:rFonts w:ascii="Minion Pro" w:hAnsi="Minion Pro"/>
        </w:rPr>
        <w:t>l</w:t>
      </w:r>
      <w:r w:rsidRPr="00EB0954">
        <w:rPr>
          <w:rFonts w:ascii="Minion Pro" w:hAnsi="Minion Pro"/>
        </w:rPr>
        <w:t xml:space="preserve">svarende brugsret til enhver senere ændring i Standardprogrammellet.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Kundens brugsret til Standardprogrammel medfører også en ret for Kunden selv eller ved tredj</w:t>
      </w:r>
      <w:r w:rsidRPr="00EB0954">
        <w:rPr>
          <w:rFonts w:ascii="Minion Pro" w:hAnsi="Minion Pro"/>
        </w:rPr>
        <w:t>e</w:t>
      </w:r>
      <w:r w:rsidRPr="00EB0954">
        <w:rPr>
          <w:rFonts w:ascii="Minion Pro" w:hAnsi="Minion Pro"/>
        </w:rPr>
        <w:t xml:space="preserve">mand at vedligeholde Standardprogrammellet, medmindre andet er angivet i </w:t>
      </w:r>
      <w:fldSimple w:instr=" REF _Ref93470506 \r \h  \* MERGEFORMAT ">
        <w:r w:rsidR="00320CDD" w:rsidRPr="00EB0954">
          <w:rPr>
            <w:rFonts w:ascii="Minion Pro" w:hAnsi="Minion Pro"/>
          </w:rPr>
          <w:t>bilag 15</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Bortset fra de i punkt </w:t>
      </w:r>
      <w:fldSimple w:instr=" REF _Ref115507318 \r \h  \* MERGEFORMAT ">
        <w:r w:rsidR="00320CDD" w:rsidRPr="00EB0954">
          <w:rPr>
            <w:rFonts w:ascii="Minion Pro" w:hAnsi="Minion Pro"/>
          </w:rPr>
          <w:t>25</w:t>
        </w:r>
      </w:fldSimple>
      <w:r w:rsidRPr="00EB0954">
        <w:rPr>
          <w:rFonts w:ascii="Minion Pro" w:hAnsi="Minion Pro"/>
        </w:rPr>
        <w:t xml:space="preserve"> nævnte overdragelser, kan Kunden kun overdrage sin ret til Leverand</w:t>
      </w:r>
      <w:r w:rsidRPr="00EB0954">
        <w:rPr>
          <w:rFonts w:ascii="Minion Pro" w:hAnsi="Minion Pro"/>
        </w:rPr>
        <w:t>ø</w:t>
      </w:r>
      <w:r w:rsidRPr="00EB0954">
        <w:rPr>
          <w:rFonts w:ascii="Minion Pro" w:hAnsi="Minion Pro"/>
        </w:rPr>
        <w:t xml:space="preserve">rens Standardprogrammel til tredjemand efter bestemmelserne i </w:t>
      </w:r>
      <w:fldSimple w:instr=" REF _Ref115507167 \r \h  \* MERGEFORMAT ">
        <w:r w:rsidR="00320CDD" w:rsidRPr="00EB0954">
          <w:rPr>
            <w:rFonts w:ascii="Minion Pro" w:hAnsi="Minion Pro"/>
          </w:rPr>
          <w:t>bilag 15</w:t>
        </w:r>
      </w:fldSimple>
      <w:r w:rsidRPr="00EB0954">
        <w:rPr>
          <w:rFonts w:ascii="Minion Pro" w:hAnsi="Minion Pro"/>
        </w:rPr>
        <w:t xml:space="preserve">. </w:t>
      </w:r>
    </w:p>
    <w:p w:rsidR="0095379A" w:rsidRPr="00EB0954" w:rsidRDefault="0095379A" w:rsidP="0095379A">
      <w:pPr>
        <w:rPr>
          <w:rFonts w:ascii="Minion Pro" w:hAnsi="Minion Pro"/>
          <w:color w:val="000000"/>
        </w:rPr>
      </w:pPr>
    </w:p>
    <w:p w:rsidR="0095379A" w:rsidRPr="00EB0954" w:rsidRDefault="0095379A" w:rsidP="0095379A">
      <w:pPr>
        <w:pStyle w:val="Overskrift2"/>
        <w:numPr>
          <w:ilvl w:val="1"/>
          <w:numId w:val="21"/>
        </w:numPr>
        <w:rPr>
          <w:rFonts w:ascii="Minion Pro" w:hAnsi="Minion Pro"/>
        </w:rPr>
      </w:pPr>
      <w:bookmarkStart w:id="529" w:name="_Ref119827414"/>
      <w:bookmarkStart w:id="530" w:name="_Toc183314946"/>
      <w:bookmarkStart w:id="531" w:name="_Toc262556992"/>
      <w:bookmarkStart w:id="532" w:name="_Toc263682181"/>
      <w:r w:rsidRPr="00EB0954">
        <w:rPr>
          <w:rFonts w:ascii="Minion Pro" w:hAnsi="Minion Pro"/>
        </w:rPr>
        <w:t>Kundespecifikt programmel</w:t>
      </w:r>
      <w:bookmarkEnd w:id="529"/>
      <w:bookmarkEnd w:id="530"/>
      <w:bookmarkEnd w:id="531"/>
      <w:bookmarkEnd w:id="532"/>
    </w:p>
    <w:p w:rsidR="0095379A" w:rsidRPr="00EB0954" w:rsidRDefault="0095379A" w:rsidP="0095379A">
      <w:pPr>
        <w:pStyle w:val="Overskrift3"/>
        <w:numPr>
          <w:ilvl w:val="2"/>
          <w:numId w:val="21"/>
        </w:numPr>
        <w:rPr>
          <w:rFonts w:ascii="Minion Pro" w:hAnsi="Minion Pro"/>
        </w:rPr>
      </w:pPr>
      <w:bookmarkStart w:id="533" w:name="_Toc183314947"/>
      <w:bookmarkStart w:id="534" w:name="_Toc262556993"/>
      <w:bookmarkStart w:id="535" w:name="_Toc263682182"/>
      <w:r w:rsidRPr="00EB0954">
        <w:rPr>
          <w:rFonts w:ascii="Minion Pro" w:hAnsi="Minion Pro"/>
        </w:rPr>
        <w:t>Kundens rettigheder</w:t>
      </w:r>
      <w:bookmarkEnd w:id="533"/>
      <w:bookmarkEnd w:id="534"/>
      <w:bookmarkEnd w:id="535"/>
    </w:p>
    <w:p w:rsidR="0095379A" w:rsidRPr="00EB0954" w:rsidRDefault="0095379A" w:rsidP="0095379A">
      <w:pPr>
        <w:rPr>
          <w:rFonts w:ascii="Minion Pro" w:hAnsi="Minion Pro"/>
        </w:rPr>
      </w:pPr>
      <w:r w:rsidRPr="00EB0954">
        <w:rPr>
          <w:rFonts w:ascii="Minion Pro" w:hAnsi="Minion Pro"/>
        </w:rPr>
        <w:t xml:space="preserve">Kunden har en tidsubegrænset brugsret, medmindre andet udtrykkeligt er angivet i </w:t>
      </w:r>
      <w:fldSimple w:instr=" REF _Ref115507167 \r \h  \* MERGEFORMAT ">
        <w:r w:rsidR="00320CDD" w:rsidRPr="00EB0954">
          <w:rPr>
            <w:rFonts w:ascii="Minion Pro" w:hAnsi="Minion Pro"/>
          </w:rPr>
          <w:t>bilag 15</w:t>
        </w:r>
      </w:fldSimple>
      <w:r w:rsidRPr="00EB0954">
        <w:rPr>
          <w:rFonts w:ascii="Minion Pro" w:hAnsi="Minion Pro"/>
        </w:rPr>
        <w:t xml:space="preserve">, til programmer og grænsefladespecifikationer, der er Kundespecifikt Programmel, samt den dertil hørende Dokumentation.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Brugsretten medfører en ret for Kunden til selv eller ved tredjemand at vedligeholde og ændre Kundespecifikt Programmel og dertil hørende Dokumentation, medmindre andet er angivet i </w:t>
      </w:r>
      <w:fldSimple w:instr=" REF _Ref93470506 \r \h  \* MERGEFORMAT ">
        <w:r w:rsidR="00320CDD" w:rsidRPr="00EB0954">
          <w:rPr>
            <w:rFonts w:ascii="Minion Pro" w:hAnsi="Minion Pro"/>
          </w:rPr>
          <w:t>bilag 15</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tabs>
          <w:tab w:val="clear" w:pos="1134"/>
          <w:tab w:val="left" w:pos="1152"/>
        </w:tabs>
        <w:rPr>
          <w:rFonts w:ascii="Minion Pro" w:hAnsi="Minion Pro"/>
        </w:rPr>
      </w:pPr>
      <w:r w:rsidRPr="00EB0954">
        <w:rPr>
          <w:rFonts w:ascii="Minion Pro" w:hAnsi="Minion Pro"/>
        </w:rPr>
        <w:t xml:space="preserve">Medmindre andet udtrykkeligt er angivet i </w:t>
      </w:r>
      <w:fldSimple w:instr=" REF _Ref115507167 \r \h  \* MERGEFORMAT ">
        <w:r w:rsidR="00320CDD" w:rsidRPr="00EB0954">
          <w:rPr>
            <w:rFonts w:ascii="Minion Pro" w:hAnsi="Minion Pro"/>
          </w:rPr>
          <w:t>bilag 15</w:t>
        </w:r>
      </w:fldSimple>
      <w:r w:rsidRPr="00EB0954">
        <w:rPr>
          <w:rFonts w:ascii="Minion Pro" w:hAnsi="Minion Pro"/>
        </w:rPr>
        <w:t>, skal Leverandøren med faste interva</w:t>
      </w:r>
      <w:r w:rsidRPr="00EB0954">
        <w:rPr>
          <w:rFonts w:ascii="Minion Pro" w:hAnsi="Minion Pro"/>
        </w:rPr>
        <w:t>l</w:t>
      </w:r>
      <w:r w:rsidRPr="00EB0954">
        <w:rPr>
          <w:rFonts w:ascii="Minion Pro" w:hAnsi="Minion Pro"/>
        </w:rPr>
        <w:t>ler og senest umiddelbart efter Kundens godkendelse af en delleveranceprøve, der omfatter det pågæ</w:t>
      </w:r>
      <w:r w:rsidRPr="00EB0954">
        <w:rPr>
          <w:rFonts w:ascii="Minion Pro" w:hAnsi="Minion Pro"/>
        </w:rPr>
        <w:t>l</w:t>
      </w:r>
      <w:r w:rsidRPr="00EB0954">
        <w:rPr>
          <w:rFonts w:ascii="Minion Pro" w:hAnsi="Minion Pro"/>
        </w:rPr>
        <w:lastRenderedPageBreak/>
        <w:t>dende Kundespecifikke Programmel, foretage sådanne foranstaltninger, der gør kildekoden for dette tilgængelig for Kunden i tilfælde af Leverandørens misligholde</w:t>
      </w:r>
      <w:r w:rsidRPr="00EB0954">
        <w:rPr>
          <w:rFonts w:ascii="Minion Pro" w:hAnsi="Minion Pro"/>
        </w:rPr>
        <w:t>l</w:t>
      </w:r>
      <w:r w:rsidRPr="00EB0954">
        <w:rPr>
          <w:rFonts w:ascii="Minion Pro" w:hAnsi="Minion Pro"/>
        </w:rPr>
        <w:t>se. Leverandøren kan opfylde denne pligt ved løbende at overdrage kildekoden til Ku</w:t>
      </w:r>
      <w:r w:rsidRPr="00EB0954">
        <w:rPr>
          <w:rFonts w:ascii="Minion Pro" w:hAnsi="Minion Pro"/>
        </w:rPr>
        <w:t>n</w:t>
      </w:r>
      <w:r w:rsidRPr="00EB0954">
        <w:rPr>
          <w:rFonts w:ascii="Minion Pro" w:hAnsi="Minion Pro"/>
        </w:rPr>
        <w:t xml:space="preserve">den, ved deponering hos tredjemand, eller på anden måde, der accepteres af Kunden. Kunden bærer alle omkostninger til deponering. De nærmere krav til deponering samt eventuelle indskrænkninger i Kundens brugsret til kildekoden skal anføres i </w:t>
      </w:r>
      <w:fldSimple w:instr=" REF _Ref122749732 \r \h  \* MERGEFORMAT ">
        <w:r w:rsidR="00320CDD" w:rsidRPr="00EB0954">
          <w:rPr>
            <w:rFonts w:ascii="Minion Pro" w:hAnsi="Minion Pro"/>
          </w:rPr>
          <w:t>bilag 15</w:t>
        </w:r>
      </w:fldSimple>
      <w:r w:rsidRPr="00EB0954">
        <w:rPr>
          <w:rFonts w:ascii="Minion Pro" w:hAnsi="Minion Pro"/>
        </w:rPr>
        <w:t xml:space="preserve">. </w:t>
      </w: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rPr>
          <w:rFonts w:ascii="Minion Pro" w:hAnsi="Minion Pro"/>
        </w:rPr>
      </w:pPr>
      <w:r w:rsidRPr="00EB0954">
        <w:rPr>
          <w:rFonts w:ascii="Minion Pro" w:hAnsi="Minion Pro"/>
        </w:rPr>
        <w:t>Såfremt Leverandøren anvender vedligeholdelses- og udviklingsværktøjer, som ikke er Standar</w:t>
      </w:r>
      <w:r w:rsidRPr="00EB0954">
        <w:rPr>
          <w:rFonts w:ascii="Minion Pro" w:hAnsi="Minion Pro"/>
        </w:rPr>
        <w:t>d</w:t>
      </w:r>
      <w:r w:rsidRPr="00EB0954">
        <w:rPr>
          <w:rFonts w:ascii="Minion Pro" w:hAnsi="Minion Pro"/>
        </w:rPr>
        <w:t>vedligeholdelses- og Standardudviklingsværktøjer, er Leverandøren forpligtet til, medmindre a</w:t>
      </w:r>
      <w:r w:rsidRPr="00EB0954">
        <w:rPr>
          <w:rFonts w:ascii="Minion Pro" w:hAnsi="Minion Pro"/>
        </w:rPr>
        <w:t>n</w:t>
      </w:r>
      <w:r w:rsidRPr="00EB0954">
        <w:rPr>
          <w:rFonts w:ascii="Minion Pro" w:hAnsi="Minion Pro"/>
        </w:rPr>
        <w:t xml:space="preserve">det udtrykkeligt er angivet i </w:t>
      </w:r>
      <w:fldSimple w:instr=" REF _Ref115507167 \r \h  \* MERGEFORMAT ">
        <w:r w:rsidR="00320CDD" w:rsidRPr="00EB0954">
          <w:rPr>
            <w:rFonts w:ascii="Minion Pro" w:hAnsi="Minion Pro"/>
          </w:rPr>
          <w:t>bilag 15</w:t>
        </w:r>
      </w:fldSimple>
      <w:r w:rsidRPr="00EB0954">
        <w:rPr>
          <w:rFonts w:ascii="Minion Pro" w:hAnsi="Minion Pro"/>
        </w:rPr>
        <w:t>, at stille sådanne værktøjer, som Leverandøren har rettigh</w:t>
      </w:r>
      <w:r w:rsidRPr="00EB0954">
        <w:rPr>
          <w:rFonts w:ascii="Minion Pro" w:hAnsi="Minion Pro"/>
        </w:rPr>
        <w:t>e</w:t>
      </w:r>
      <w:r w:rsidRPr="00EB0954">
        <w:rPr>
          <w:rFonts w:ascii="Minion Pro" w:hAnsi="Minion Pro"/>
        </w:rPr>
        <w:t xml:space="preserve">derne til, vederlagsfrit til rådighed for Kunden, såfremt disse er nødvendige for Kundens eller tredjemands ændring, vedligeholdelse eller eventuelt Drift af Leverancen. Såfremt Leverandøren har rettigheder til ikke-standardvedligeholdelses- og ikke-standardudviklingsværktøjer m.v. via licenser, skal licensvilkårene være angivet i </w:t>
      </w:r>
      <w:fldSimple w:instr=" REF _Ref158190541 \r \h  \* MERGEFORMAT ">
        <w:r w:rsidR="00320CDD" w:rsidRPr="00EB0954">
          <w:rPr>
            <w:rFonts w:ascii="Minion Pro" w:hAnsi="Minion Pro"/>
          </w:rPr>
          <w:t>bilag 15</w:t>
        </w:r>
      </w:fldSimple>
      <w:r w:rsidRPr="00EB0954">
        <w:rPr>
          <w:rFonts w:ascii="Minion Pro" w:hAnsi="Minion Pro"/>
        </w:rPr>
        <w:t xml:space="preserve">. Kundens brugsret er i så fald undergivet disse licensvilkår, idet punkt </w:t>
      </w:r>
      <w:fldSimple w:instr=" REF _Ref157337637 \r \h  \* MERGEFORMAT ">
        <w:r w:rsidR="00320CDD" w:rsidRPr="00EB0954">
          <w:rPr>
            <w:rFonts w:ascii="Minion Pro" w:hAnsi="Minion Pro"/>
          </w:rPr>
          <w:t>23.1</w:t>
        </w:r>
      </w:fldSimple>
      <w:r w:rsidRPr="00EB0954">
        <w:rPr>
          <w:rFonts w:ascii="Minion Pro" w:hAnsi="Minion Pro"/>
        </w:rPr>
        <w:t xml:space="preserve"> dog finder tilsvarende anvendelse.</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Kunden er berettiget til at foretage ændringer i Kundespecifikt Programmel, jf. dog punkt </w:t>
      </w:r>
      <w:fldSimple w:instr=" REF _Ref157339994 \r \h  \* MERGEFORMAT ">
        <w:r w:rsidR="00320CDD" w:rsidRPr="00EB0954">
          <w:rPr>
            <w:rFonts w:ascii="Minion Pro" w:hAnsi="Minion Pro"/>
          </w:rPr>
          <w:t>6.7</w:t>
        </w:r>
      </w:fldSimple>
      <w:r w:rsidRPr="00EB0954">
        <w:rPr>
          <w:rFonts w:ascii="Minion Pro" w:hAnsi="Minion Pro"/>
        </w:rPr>
        <w:t xml:space="preserve"> vedrørende ændringer uden Leverandørens samtykke. Leverandøren opnår ingen re</w:t>
      </w:r>
      <w:r w:rsidRPr="00EB0954">
        <w:rPr>
          <w:rFonts w:ascii="Minion Pro" w:hAnsi="Minion Pro"/>
        </w:rPr>
        <w:t>t</w:t>
      </w:r>
      <w:r w:rsidRPr="00EB0954">
        <w:rPr>
          <w:rFonts w:ascii="Minion Pro" w:hAnsi="Minion Pro"/>
        </w:rPr>
        <w:t>tigheder til de ændringer, der er foretaget af Kunden. Kunden kan ikke overdrage æ</w:t>
      </w:r>
      <w:r w:rsidRPr="00EB0954">
        <w:rPr>
          <w:rFonts w:ascii="Minion Pro" w:hAnsi="Minion Pro"/>
        </w:rPr>
        <w:t>n</w:t>
      </w:r>
      <w:r w:rsidRPr="00EB0954">
        <w:rPr>
          <w:rFonts w:ascii="Minion Pro" w:hAnsi="Minion Pro"/>
        </w:rPr>
        <w:t xml:space="preserve">dringer, udover fejlrettelser og integration til eksisterende og nye systemer, til andre, herunder andre Offentlige Institutioner. </w:t>
      </w:r>
    </w:p>
    <w:p w:rsidR="0095379A" w:rsidRPr="00EB0954" w:rsidRDefault="0095379A" w:rsidP="0095379A">
      <w:pPr>
        <w:rPr>
          <w:rFonts w:ascii="Minion Pro" w:hAnsi="Minion Pro"/>
        </w:rPr>
      </w:pPr>
    </w:p>
    <w:p w:rsidR="0095379A" w:rsidRPr="00EB0954" w:rsidRDefault="0095379A" w:rsidP="0095379A">
      <w:pPr>
        <w:pStyle w:val="Overskrift3"/>
        <w:numPr>
          <w:ilvl w:val="2"/>
          <w:numId w:val="21"/>
        </w:numPr>
        <w:rPr>
          <w:rFonts w:ascii="Minion Pro" w:hAnsi="Minion Pro"/>
        </w:rPr>
      </w:pPr>
      <w:bookmarkStart w:id="536" w:name="_Toc183314948"/>
      <w:bookmarkStart w:id="537" w:name="_Toc262556994"/>
      <w:bookmarkStart w:id="538" w:name="_Toc263682183"/>
      <w:r w:rsidRPr="00EB0954">
        <w:rPr>
          <w:rFonts w:ascii="Minion Pro" w:hAnsi="Minion Pro"/>
        </w:rPr>
        <w:t>Andre offentlige institutioners rettigheder</w:t>
      </w:r>
      <w:bookmarkEnd w:id="536"/>
      <w:bookmarkEnd w:id="537"/>
      <w:bookmarkEnd w:id="538"/>
    </w:p>
    <w:p w:rsidR="0095379A" w:rsidRPr="00EB0954" w:rsidRDefault="0095379A" w:rsidP="0095379A">
      <w:pPr>
        <w:rPr>
          <w:rFonts w:ascii="Minion Pro" w:hAnsi="Minion Pro"/>
        </w:rPr>
      </w:pPr>
      <w:r w:rsidRPr="00EB0954">
        <w:rPr>
          <w:rFonts w:ascii="Minion Pro" w:hAnsi="Minion Pro"/>
        </w:rPr>
        <w:t xml:space="preserve">Enhver anden Offentlig Institution har en tidsubegrænset brugsret, medmindre andet udtrykkeligt er angivet i </w:t>
      </w:r>
      <w:fldSimple w:instr=" REF _Ref115507167 \r \h  \* MERGEFORMAT ">
        <w:r w:rsidR="00320CDD" w:rsidRPr="00EB0954">
          <w:rPr>
            <w:rFonts w:ascii="Minion Pro" w:hAnsi="Minion Pro"/>
          </w:rPr>
          <w:t>bilag 15</w:t>
        </w:r>
      </w:fldSimple>
      <w:r w:rsidRPr="00EB0954">
        <w:rPr>
          <w:rFonts w:ascii="Minion Pro" w:hAnsi="Minion Pro"/>
        </w:rPr>
        <w:t>, til programmer og grænsefladespecifikationer, der er Kundespecifikt Pr</w:t>
      </w:r>
      <w:r w:rsidRPr="00EB0954">
        <w:rPr>
          <w:rFonts w:ascii="Minion Pro" w:hAnsi="Minion Pro"/>
        </w:rPr>
        <w:t>o</w:t>
      </w:r>
      <w:r w:rsidRPr="00EB0954">
        <w:rPr>
          <w:rFonts w:ascii="Minion Pro" w:hAnsi="Minion Pro"/>
        </w:rPr>
        <w:t xml:space="preserve">grammel samt den dertil hørende Dokumentation.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Brugsretten medfører en ret for enhver anden Offentlig Institution til selv eller ved tre</w:t>
      </w:r>
      <w:r w:rsidRPr="00EB0954">
        <w:rPr>
          <w:rFonts w:ascii="Minion Pro" w:hAnsi="Minion Pro"/>
        </w:rPr>
        <w:t>d</w:t>
      </w:r>
      <w:r w:rsidRPr="00EB0954">
        <w:rPr>
          <w:rFonts w:ascii="Minion Pro" w:hAnsi="Minion Pro"/>
        </w:rPr>
        <w:t>jemand at foretage fejlrettelse i det Kundespecifikke Programmel og til at foretage integration til eksistere</w:t>
      </w:r>
      <w:r w:rsidRPr="00EB0954">
        <w:rPr>
          <w:rFonts w:ascii="Minion Pro" w:hAnsi="Minion Pro"/>
        </w:rPr>
        <w:t>n</w:t>
      </w:r>
      <w:r w:rsidRPr="00EB0954">
        <w:rPr>
          <w:rFonts w:ascii="Minion Pro" w:hAnsi="Minion Pro"/>
        </w:rPr>
        <w:t>de og nye systemer, men ikke herudover at ændre i det Kundespec</w:t>
      </w:r>
      <w:r w:rsidRPr="00EB0954">
        <w:rPr>
          <w:rFonts w:ascii="Minion Pro" w:hAnsi="Minion Pro"/>
        </w:rPr>
        <w:t>i</w:t>
      </w:r>
      <w:r w:rsidRPr="00EB0954">
        <w:rPr>
          <w:rFonts w:ascii="Minion Pro" w:hAnsi="Minion Pro"/>
        </w:rPr>
        <w:t>fikke Programmel og hertil hørende Dokumentation, jf. dog afsnit 6. Leverandøren er fo</w:t>
      </w:r>
      <w:r w:rsidRPr="00EB0954">
        <w:rPr>
          <w:rFonts w:ascii="Minion Pro" w:hAnsi="Minion Pro"/>
        </w:rPr>
        <w:t>r</w:t>
      </w:r>
      <w:r w:rsidRPr="00EB0954">
        <w:rPr>
          <w:rFonts w:ascii="Minion Pro" w:hAnsi="Minion Pro"/>
        </w:rPr>
        <w:t>pligtet til at levere Dokumentation, værktøjer m.v., som er nødvendig for at foretage fej</w:t>
      </w:r>
      <w:r w:rsidRPr="00EB0954">
        <w:rPr>
          <w:rFonts w:ascii="Minion Pro" w:hAnsi="Minion Pro"/>
        </w:rPr>
        <w:t>l</w:t>
      </w:r>
      <w:r w:rsidRPr="00EB0954">
        <w:rPr>
          <w:rFonts w:ascii="Minion Pro" w:hAnsi="Minion Pro"/>
        </w:rPr>
        <w:t xml:space="preserve">rettelse og integration.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Retten for de andre Offentlige Institutioner til at overdrage det Kundespecifikke Pr</w:t>
      </w:r>
      <w:r w:rsidRPr="00EB0954">
        <w:rPr>
          <w:rFonts w:ascii="Minion Pro" w:hAnsi="Minion Pro"/>
        </w:rPr>
        <w:t>o</w:t>
      </w:r>
      <w:r w:rsidRPr="00EB0954">
        <w:rPr>
          <w:rFonts w:ascii="Minion Pro" w:hAnsi="Minion Pro"/>
        </w:rPr>
        <w:t>grammel er begrænset på samme måde, som for Kunden.</w:t>
      </w:r>
    </w:p>
    <w:p w:rsidR="0095379A" w:rsidRPr="00EB0954" w:rsidRDefault="0095379A" w:rsidP="0095379A">
      <w:pPr>
        <w:rPr>
          <w:rFonts w:ascii="Minion Pro" w:hAnsi="Minion Pro"/>
        </w:rPr>
      </w:pP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Uanset ovennævnte brugsret for enhver anden Offentlig Institutions brug af det Kund</w:t>
      </w:r>
      <w:r w:rsidRPr="00EB0954">
        <w:rPr>
          <w:rFonts w:ascii="Minion Pro" w:hAnsi="Minion Pro"/>
        </w:rPr>
        <w:t>e</w:t>
      </w:r>
      <w:r w:rsidRPr="00EB0954">
        <w:rPr>
          <w:rFonts w:ascii="Minion Pro" w:hAnsi="Minion Pro"/>
        </w:rPr>
        <w:t>specifikke Programmel forudsætter en Offentlig Institutions brug af det Kundespecifikke Programmel indg</w:t>
      </w:r>
      <w:r w:rsidRPr="00EB0954">
        <w:rPr>
          <w:rFonts w:ascii="Minion Pro" w:hAnsi="Minion Pro"/>
        </w:rPr>
        <w:t>å</w:t>
      </w:r>
      <w:r w:rsidRPr="00EB0954">
        <w:rPr>
          <w:rFonts w:ascii="Minion Pro" w:hAnsi="Minion Pro"/>
        </w:rPr>
        <w:t>else af særskilt aftale med Leverandøren. Leverandøren er forpligtet til i en sådan aftale at in</w:t>
      </w:r>
      <w:r w:rsidRPr="00EB0954">
        <w:rPr>
          <w:rFonts w:ascii="Minion Pro" w:hAnsi="Minion Pro"/>
        </w:rPr>
        <w:t>d</w:t>
      </w:r>
      <w:r w:rsidRPr="00EB0954">
        <w:rPr>
          <w:rFonts w:ascii="Minion Pro" w:hAnsi="Minion Pro"/>
        </w:rPr>
        <w:t xml:space="preserve">rømme den Offentlige Institution tilsvarende licensvilkår, som de licensvilkår, der følger af denne Kontrakt. </w:t>
      </w: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Såfremt Leverandøren udfører ændringer af det Kundespecifikke Programmel til opfylde</w:t>
      </w:r>
      <w:r w:rsidRPr="00EB0954">
        <w:rPr>
          <w:rFonts w:ascii="Minion Pro" w:hAnsi="Minion Pro"/>
        </w:rPr>
        <w:t>l</w:t>
      </w:r>
      <w:r w:rsidRPr="00EB0954">
        <w:rPr>
          <w:rFonts w:ascii="Minion Pro" w:hAnsi="Minion Pro"/>
        </w:rPr>
        <w:t>se af en Offentlig Institutions særlige behov, er Leverandøren er berettiget til et vederlag herfor. Levera</w:t>
      </w:r>
      <w:r w:rsidRPr="00EB0954">
        <w:rPr>
          <w:rFonts w:ascii="Minion Pro" w:hAnsi="Minion Pro"/>
        </w:rPr>
        <w:t>n</w:t>
      </w:r>
      <w:r w:rsidRPr="00EB0954">
        <w:rPr>
          <w:rFonts w:ascii="Minion Pro" w:hAnsi="Minion Pro"/>
        </w:rPr>
        <w:t xml:space="preserve">døren skal levere ændringen til den Offentlige Institution på tilsvarende licensvilkår, som de der følger af denne Kontrakt. </w:t>
      </w: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Leverandøren har ved indgåelse af denne Kontrakt ikke påtaget sig nogen forpligtelser over for de andre Offentlige Institutioner til at udføre ændringer af det Kundespecifikke Programmel. S</w:t>
      </w:r>
      <w:r w:rsidRPr="00EB0954">
        <w:rPr>
          <w:rFonts w:ascii="Minion Pro" w:hAnsi="Minion Pro"/>
        </w:rPr>
        <w:t>å</w:t>
      </w:r>
      <w:r w:rsidRPr="00EB0954">
        <w:rPr>
          <w:rFonts w:ascii="Minion Pro" w:hAnsi="Minion Pro"/>
        </w:rPr>
        <w:t xml:space="preserve">fremt Leverandøren ikke kan levere de ønskede ændringer på rimelige og sædvanlige vilkår, kan en Offentlig Institution selv foranstalte ændringerne udført. </w:t>
      </w:r>
    </w:p>
    <w:p w:rsidR="0095379A" w:rsidRPr="00EB0954" w:rsidRDefault="0095379A" w:rsidP="0095379A">
      <w:pPr>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ascii="Minion Pro" w:hAnsi="Minion Pro"/>
        </w:rPr>
      </w:pPr>
      <w:r w:rsidRPr="00EB0954">
        <w:rPr>
          <w:rFonts w:ascii="Minion Pro" w:hAnsi="Minion Pro"/>
        </w:rPr>
        <w:t xml:space="preserve"> </w:t>
      </w:r>
    </w:p>
    <w:p w:rsidR="0095379A" w:rsidRPr="00EB0954" w:rsidRDefault="0095379A" w:rsidP="0095379A">
      <w:pPr>
        <w:rPr>
          <w:rFonts w:ascii="Minion Pro" w:hAnsi="Minion Pro"/>
        </w:rPr>
      </w:pPr>
      <w:r w:rsidRPr="00EB0954">
        <w:rPr>
          <w:rFonts w:ascii="Minion Pro" w:hAnsi="Minion Pro"/>
        </w:rPr>
        <w:t xml:space="preserve">Medmindre andet er fastsat i </w:t>
      </w:r>
      <w:fldSimple w:instr=" REF _Ref122749732 \r \h  \* MERGEFORMAT ">
        <w:r w:rsidR="00320CDD" w:rsidRPr="00EB0954">
          <w:rPr>
            <w:rFonts w:ascii="Minion Pro" w:hAnsi="Minion Pro"/>
          </w:rPr>
          <w:t>bilag 15</w:t>
        </w:r>
      </w:fldSimple>
      <w:r w:rsidRPr="00EB0954">
        <w:rPr>
          <w:rFonts w:ascii="Minion Pro" w:hAnsi="Minion Pro"/>
        </w:rPr>
        <w:t>, kan Kunden ikke stille den til det Kundespecifikke Pr</w:t>
      </w:r>
      <w:r w:rsidRPr="00EB0954">
        <w:rPr>
          <w:rFonts w:ascii="Minion Pro" w:hAnsi="Minion Pro"/>
        </w:rPr>
        <w:t>o</w:t>
      </w:r>
      <w:r w:rsidRPr="00EB0954">
        <w:rPr>
          <w:rFonts w:ascii="Minion Pro" w:hAnsi="Minion Pro"/>
        </w:rPr>
        <w:t>grammel hørende Dokumentation, vedligeholdelses- eller udviklingsværktøjer m.v., som Levera</w:t>
      </w:r>
      <w:r w:rsidRPr="00EB0954">
        <w:rPr>
          <w:rFonts w:ascii="Minion Pro" w:hAnsi="Minion Pro"/>
        </w:rPr>
        <w:t>n</w:t>
      </w:r>
      <w:r w:rsidRPr="00EB0954">
        <w:rPr>
          <w:rFonts w:ascii="Minion Pro" w:hAnsi="Minion Pro"/>
        </w:rPr>
        <w:t>døren har overdraget til Kunden under Kontrakten, til rådighed for en anden Offentlig Institution til brug for den Offentlige Institutions ændring. Kunden er dog berettiget til at stille Dokument</w:t>
      </w:r>
      <w:r w:rsidRPr="00EB0954">
        <w:rPr>
          <w:rFonts w:ascii="Minion Pro" w:hAnsi="Minion Pro"/>
        </w:rPr>
        <w:t>a</w:t>
      </w:r>
      <w:r w:rsidRPr="00EB0954">
        <w:rPr>
          <w:rFonts w:ascii="Minion Pro" w:hAnsi="Minion Pro"/>
        </w:rPr>
        <w:t>tion, værktøjer mv. til rådighed til brug for fejlrettelse og integration til eksisterende og nye s</w:t>
      </w:r>
      <w:r w:rsidRPr="00EB0954">
        <w:rPr>
          <w:rFonts w:ascii="Minion Pro" w:hAnsi="Minion Pro"/>
        </w:rPr>
        <w:t>y</w:t>
      </w:r>
      <w:r w:rsidRPr="00EB0954">
        <w:rPr>
          <w:rFonts w:ascii="Minion Pro" w:hAnsi="Minion Pro"/>
        </w:rPr>
        <w:t>stemer samt ændringer af det Kundespecifikke Pr</w:t>
      </w:r>
      <w:r w:rsidRPr="00EB0954">
        <w:rPr>
          <w:rFonts w:ascii="Minion Pro" w:hAnsi="Minion Pro"/>
        </w:rPr>
        <w:t>o</w:t>
      </w:r>
      <w:r w:rsidRPr="00EB0954">
        <w:rPr>
          <w:rFonts w:ascii="Minion Pro" w:hAnsi="Minion Pro"/>
        </w:rPr>
        <w:t>grammel i henhold til foregående afsnit, 2. punktum.</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En anden Offentlig Institutions udnyttelse af brugsretten medfører ikke i sig selv et </w:t>
      </w:r>
      <w:proofErr w:type="spellStart"/>
      <w:r w:rsidRPr="00EB0954">
        <w:rPr>
          <w:rFonts w:ascii="Minion Pro" w:hAnsi="Minion Pro"/>
        </w:rPr>
        <w:t>mange</w:t>
      </w:r>
      <w:r w:rsidRPr="00EB0954">
        <w:rPr>
          <w:rFonts w:ascii="Minion Pro" w:hAnsi="Minion Pro"/>
        </w:rPr>
        <w:t>l</w:t>
      </w:r>
      <w:r w:rsidRPr="00EB0954">
        <w:rPr>
          <w:rFonts w:ascii="Minion Pro" w:hAnsi="Minion Pro"/>
        </w:rPr>
        <w:t>sansvar</w:t>
      </w:r>
      <w:proofErr w:type="spellEnd"/>
      <w:r w:rsidRPr="00EB0954">
        <w:rPr>
          <w:rFonts w:ascii="Minion Pro" w:hAnsi="Minion Pro"/>
        </w:rPr>
        <w:t xml:space="preserve"> for Leverandøren.</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539" w:name="_Ref170014854"/>
      <w:bookmarkStart w:id="540" w:name="_Ref174954480"/>
      <w:bookmarkStart w:id="541" w:name="_Toc183314949"/>
      <w:bookmarkStart w:id="542" w:name="_Toc262556995"/>
      <w:bookmarkStart w:id="543" w:name="_Toc263682184"/>
      <w:proofErr w:type="spellStart"/>
      <w:r w:rsidRPr="00EB0954">
        <w:rPr>
          <w:rFonts w:ascii="Minion Pro" w:hAnsi="Minion Pro"/>
        </w:rPr>
        <w:lastRenderedPageBreak/>
        <w:t>Open</w:t>
      </w:r>
      <w:proofErr w:type="spellEnd"/>
      <w:r w:rsidRPr="00EB0954">
        <w:rPr>
          <w:rFonts w:ascii="Minion Pro" w:hAnsi="Minion Pro"/>
        </w:rPr>
        <w:t xml:space="preserve"> </w:t>
      </w:r>
      <w:proofErr w:type="spellStart"/>
      <w:r w:rsidRPr="00EB0954">
        <w:rPr>
          <w:rFonts w:ascii="Minion Pro" w:hAnsi="Minion Pro"/>
        </w:rPr>
        <w:t>Source</w:t>
      </w:r>
      <w:bookmarkEnd w:id="539"/>
      <w:proofErr w:type="spellEnd"/>
      <w:r w:rsidRPr="00EB0954">
        <w:rPr>
          <w:rFonts w:ascii="Minion Pro" w:hAnsi="Minion Pro"/>
        </w:rPr>
        <w:t xml:space="preserve"> Programmel</w:t>
      </w:r>
      <w:bookmarkEnd w:id="540"/>
      <w:bookmarkEnd w:id="541"/>
      <w:bookmarkEnd w:id="542"/>
      <w:bookmarkEnd w:id="543"/>
    </w:p>
    <w:p w:rsidR="0095379A" w:rsidRPr="00EB0954" w:rsidRDefault="0095379A" w:rsidP="0095379A">
      <w:pPr>
        <w:rPr>
          <w:rFonts w:ascii="Minion Pro" w:hAnsi="Minion Pro"/>
        </w:rPr>
      </w:pPr>
      <w:r w:rsidRPr="00EB0954">
        <w:rPr>
          <w:rFonts w:ascii="Minion Pro" w:hAnsi="Minion Pro"/>
        </w:rPr>
        <w:t xml:space="preserve">Hvis der indgår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Programmel i Leverancen, opnår Kunden de rettigheder he</w:t>
      </w:r>
      <w:r w:rsidRPr="00EB0954">
        <w:rPr>
          <w:rFonts w:ascii="Minion Pro" w:hAnsi="Minion Pro"/>
        </w:rPr>
        <w:t>r</w:t>
      </w:r>
      <w:r w:rsidRPr="00EB0954">
        <w:rPr>
          <w:rFonts w:ascii="Minion Pro" w:hAnsi="Minion Pro"/>
        </w:rPr>
        <w:t xml:space="preserve">til, der fremgår af den relevante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Licens. Dette gælder uanset om denne l</w:t>
      </w:r>
      <w:r w:rsidRPr="00EB0954">
        <w:rPr>
          <w:rFonts w:ascii="Minion Pro" w:hAnsi="Minion Pro"/>
        </w:rPr>
        <w:t>i</w:t>
      </w:r>
      <w:r w:rsidRPr="00EB0954">
        <w:rPr>
          <w:rFonts w:ascii="Minion Pro" w:hAnsi="Minion Pro"/>
        </w:rPr>
        <w:t xml:space="preserve">cens går videre end nødvendigt for Leverancens Drift og sikkerhed, jf. punkt </w:t>
      </w:r>
      <w:fldSimple w:instr=" REF _Ref157337637 \r \h  \* MERGEFORMAT ">
        <w:r w:rsidR="00320CDD" w:rsidRPr="00EB0954">
          <w:rPr>
            <w:rFonts w:ascii="Minion Pro" w:hAnsi="Minion Pro"/>
          </w:rPr>
          <w:t>23.1</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De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Licenser, der indgår i Leverancen, er gengivet i </w:t>
      </w:r>
      <w:fldSimple w:instr=" REF _Ref158190541 \r \h  \* MERGEFORMAT ">
        <w:r w:rsidR="00320CDD" w:rsidRPr="00EB0954">
          <w:rPr>
            <w:rFonts w:ascii="Minion Pro" w:hAnsi="Minion Pro"/>
          </w:rPr>
          <w:t>bilag 15</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Indeholder en </w:t>
      </w:r>
      <w:proofErr w:type="spellStart"/>
      <w:r w:rsidRPr="00EB0954">
        <w:rPr>
          <w:rFonts w:ascii="Minion Pro" w:hAnsi="Minion Pro"/>
        </w:rPr>
        <w:t>Open</w:t>
      </w:r>
      <w:proofErr w:type="spellEnd"/>
      <w:r w:rsidRPr="00EB0954">
        <w:rPr>
          <w:rFonts w:ascii="Minion Pro" w:hAnsi="Minion Pro"/>
        </w:rPr>
        <w:t xml:space="preserve"> </w:t>
      </w:r>
      <w:proofErr w:type="spellStart"/>
      <w:r w:rsidRPr="00EB0954">
        <w:rPr>
          <w:rFonts w:ascii="Minion Pro" w:hAnsi="Minion Pro"/>
        </w:rPr>
        <w:t>Source</w:t>
      </w:r>
      <w:proofErr w:type="spellEnd"/>
      <w:r w:rsidRPr="00EB0954">
        <w:rPr>
          <w:rFonts w:ascii="Minion Pro" w:hAnsi="Minion Pro"/>
        </w:rPr>
        <w:t xml:space="preserve"> Licens betingelser eller forbehold, der forhindrer eller begrænser L</w:t>
      </w:r>
      <w:r w:rsidRPr="00EB0954">
        <w:rPr>
          <w:rFonts w:ascii="Minion Pro" w:hAnsi="Minion Pro"/>
        </w:rPr>
        <w:t>e</w:t>
      </w:r>
      <w:r w:rsidRPr="00EB0954">
        <w:rPr>
          <w:rFonts w:ascii="Minion Pro" w:hAnsi="Minion Pro"/>
        </w:rPr>
        <w:t>verandøren i at levere de ydelser, der er beskrevet i Leverancebeskrivelsen, skal disse forhindri</w:t>
      </w:r>
      <w:r w:rsidRPr="00EB0954">
        <w:rPr>
          <w:rFonts w:ascii="Minion Pro" w:hAnsi="Minion Pro"/>
        </w:rPr>
        <w:t>n</w:t>
      </w:r>
      <w:r w:rsidRPr="00EB0954">
        <w:rPr>
          <w:rFonts w:ascii="Minion Pro" w:hAnsi="Minion Pro"/>
        </w:rPr>
        <w:t>ger mv. ikke fritage Leverandøren for sin pligt til at levere de ydelser, der er beskrevet i Levera</w:t>
      </w:r>
      <w:r w:rsidRPr="00EB0954">
        <w:rPr>
          <w:rFonts w:ascii="Minion Pro" w:hAnsi="Minion Pro"/>
        </w:rPr>
        <w:t>n</w:t>
      </w:r>
      <w:r w:rsidRPr="00EB0954">
        <w:rPr>
          <w:rFonts w:ascii="Minion Pro" w:hAnsi="Minion Pro"/>
        </w:rPr>
        <w:t>cebeskrivelsen (</w:t>
      </w:r>
      <w:fldSimple w:instr=" REF _Ref115495762 \r \h  \* MERGEFORMAT ">
        <w:r w:rsidR="00320CDD" w:rsidRPr="00EB0954">
          <w:rPr>
            <w:rFonts w:ascii="Minion Pro" w:hAnsi="Minion Pro"/>
          </w:rPr>
          <w:t>bilag 3</w:t>
        </w:r>
      </w:fldSimple>
      <w:r w:rsidRPr="00EB0954">
        <w:rPr>
          <w:rFonts w:ascii="Minion Pro" w:hAnsi="Minion Pro"/>
        </w:rPr>
        <w:t>) og i at udføre vedligeholdelse og su</w:t>
      </w:r>
      <w:r w:rsidRPr="00EB0954">
        <w:rPr>
          <w:rFonts w:ascii="Minion Pro" w:hAnsi="Minion Pro"/>
        </w:rPr>
        <w:t>p</w:t>
      </w:r>
      <w:r w:rsidRPr="00EB0954">
        <w:rPr>
          <w:rFonts w:ascii="Minion Pro" w:hAnsi="Minion Pro"/>
        </w:rPr>
        <w:t>port (</w:t>
      </w:r>
      <w:fldSimple w:instr=" REF _Ref105826481 \r \h  \* MERGEFORMAT ">
        <w:r w:rsidR="00320CDD" w:rsidRPr="00EB0954">
          <w:rPr>
            <w:rFonts w:ascii="Minion Pro" w:hAnsi="Minion Pro"/>
          </w:rPr>
          <w:t>bilag 5</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pStyle w:val="Overskrift1"/>
        <w:numPr>
          <w:ilvl w:val="0"/>
          <w:numId w:val="21"/>
        </w:numPr>
        <w:rPr>
          <w:rFonts w:ascii="Minion Pro" w:hAnsi="Minion Pro"/>
        </w:rPr>
      </w:pPr>
      <w:bookmarkStart w:id="544" w:name="_Toc93722698"/>
      <w:bookmarkStart w:id="545" w:name="_Toc183314950"/>
      <w:bookmarkStart w:id="546" w:name="_Toc262556996"/>
      <w:bookmarkStart w:id="547" w:name="_Toc263682185"/>
      <w:r w:rsidRPr="00EB0954">
        <w:rPr>
          <w:rFonts w:ascii="Minion Pro" w:hAnsi="Minion Pro"/>
        </w:rPr>
        <w:t>Tavshedspligt</w:t>
      </w:r>
      <w:bookmarkEnd w:id="544"/>
      <w:bookmarkEnd w:id="545"/>
      <w:bookmarkEnd w:id="546"/>
      <w:bookmarkEnd w:id="547"/>
    </w:p>
    <w:p w:rsidR="0095379A" w:rsidRPr="00EB0954" w:rsidRDefault="0095379A" w:rsidP="0095379A">
      <w:pPr>
        <w:rPr>
          <w:rFonts w:ascii="Minion Pro" w:hAnsi="Minion Pro"/>
          <w:color w:val="000000"/>
        </w:rPr>
      </w:pPr>
      <w:r w:rsidRPr="00EB0954">
        <w:rPr>
          <w:rFonts w:ascii="Minion Pro" w:hAnsi="Minion Pro"/>
          <w:color w:val="000000"/>
        </w:rPr>
        <w:t>Parterne skal iagttage tavshed i sædvanligt omfang for forhold, som ikke er alment ken</w:t>
      </w:r>
      <w:r w:rsidRPr="00EB0954">
        <w:rPr>
          <w:rFonts w:ascii="Minion Pro" w:hAnsi="Minion Pro"/>
          <w:color w:val="000000"/>
        </w:rPr>
        <w:t>d</w:t>
      </w:r>
      <w:r w:rsidRPr="00EB0954">
        <w:rPr>
          <w:rFonts w:ascii="Minion Pro" w:hAnsi="Minion Pro"/>
          <w:color w:val="000000"/>
        </w:rPr>
        <w:t>te.</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 xml:space="preserve">Leverandøren må medtage Kunden på sin referenceliste, men må derudover ikke bruge </w:t>
      </w:r>
      <w:r w:rsidRPr="00EB0954">
        <w:rPr>
          <w:rFonts w:ascii="Minion Pro" w:hAnsi="Minion Pro"/>
          <w:color w:val="000000"/>
          <w:sz w:val="18"/>
        </w:rPr>
        <w:t>K</w:t>
      </w:r>
      <w:r w:rsidRPr="00EB0954">
        <w:rPr>
          <w:rFonts w:ascii="Minion Pro" w:hAnsi="Minion Pro"/>
          <w:color w:val="000000"/>
        </w:rPr>
        <w:t>undens navn i markedsføringsøjemed.</w:t>
      </w:r>
    </w:p>
    <w:p w:rsidR="0095379A" w:rsidRPr="00EB0954" w:rsidRDefault="0095379A" w:rsidP="0095379A">
      <w:pPr>
        <w:rPr>
          <w:rFonts w:ascii="Minion Pro" w:hAnsi="Minion Pro"/>
          <w:color w:val="000000"/>
        </w:rPr>
      </w:pP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r w:rsidRPr="00EB0954">
        <w:rPr>
          <w:rFonts w:ascii="Minion Pro" w:hAnsi="Minion Pro"/>
          <w:color w:val="000000"/>
        </w:rPr>
        <w:t>Kunden afgør efter drøftelse med Leverandøren, hvorledes Kontraktens indgåelse offen</w:t>
      </w:r>
      <w:r w:rsidRPr="00EB0954">
        <w:rPr>
          <w:rFonts w:ascii="Minion Pro" w:hAnsi="Minion Pro"/>
          <w:color w:val="000000"/>
        </w:rPr>
        <w:t>t</w:t>
      </w:r>
      <w:r w:rsidRPr="00EB0954">
        <w:rPr>
          <w:rFonts w:ascii="Minion Pro" w:hAnsi="Minion Pro"/>
          <w:color w:val="000000"/>
        </w:rPr>
        <w:t>liggøres.</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548" w:name="_Toc93722699"/>
      <w:bookmarkStart w:id="549" w:name="_Ref115507318"/>
      <w:bookmarkStart w:id="550" w:name="_Toc183314951"/>
      <w:bookmarkStart w:id="551" w:name="_Toc262556997"/>
      <w:bookmarkStart w:id="552" w:name="_Toc263682186"/>
      <w:r w:rsidRPr="00EB0954">
        <w:rPr>
          <w:rFonts w:ascii="Minion Pro" w:hAnsi="Minion Pro"/>
        </w:rPr>
        <w:t>Overdragelse</w:t>
      </w:r>
      <w:bookmarkEnd w:id="548"/>
      <w:bookmarkEnd w:id="549"/>
      <w:bookmarkEnd w:id="550"/>
      <w:bookmarkEnd w:id="551"/>
      <w:bookmarkEnd w:id="552"/>
    </w:p>
    <w:p w:rsidR="0095379A" w:rsidRPr="00EB0954" w:rsidRDefault="0095379A" w:rsidP="0095379A">
      <w:pPr>
        <w:rPr>
          <w:rFonts w:ascii="Minion Pro" w:hAnsi="Minion Pro"/>
          <w:color w:val="000000"/>
        </w:rPr>
      </w:pPr>
      <w:r w:rsidRPr="00EB0954">
        <w:rPr>
          <w:rFonts w:ascii="Minion Pro" w:hAnsi="Minion Pro"/>
          <w:color w:val="000000"/>
        </w:rPr>
        <w:t>Kunden har ret til at overdrage sine rettigheder og forpligtelser efter Kontrakten til en anden O</w:t>
      </w:r>
      <w:r w:rsidRPr="00EB0954">
        <w:rPr>
          <w:rFonts w:ascii="Minion Pro" w:hAnsi="Minion Pro"/>
          <w:color w:val="000000"/>
        </w:rPr>
        <w:t>f</w:t>
      </w:r>
      <w:r w:rsidRPr="00EB0954">
        <w:rPr>
          <w:rFonts w:ascii="Minion Pro" w:hAnsi="Minion Pro"/>
          <w:color w:val="000000"/>
        </w:rPr>
        <w:t>fentlig Institution, når de opgaver, som Kunden hidtil har varetaget, overgår til en anden Offen</w:t>
      </w:r>
      <w:r w:rsidRPr="00EB0954">
        <w:rPr>
          <w:rFonts w:ascii="Minion Pro" w:hAnsi="Minion Pro"/>
          <w:color w:val="000000"/>
        </w:rPr>
        <w:t>t</w:t>
      </w:r>
      <w:r w:rsidRPr="00EB0954">
        <w:rPr>
          <w:rFonts w:ascii="Minion Pro" w:hAnsi="Minion Pro"/>
          <w:color w:val="000000"/>
        </w:rPr>
        <w:t xml:space="preserve">lig Institution. Dette gælder uanset, hvad der måtte fremgå af </w:t>
      </w:r>
      <w:fldSimple w:instr=" REF _Ref93470506 \r \h  \* MERGEFORMAT ">
        <w:r w:rsidR="00320CDD" w:rsidRPr="00EB0954">
          <w:rPr>
            <w:rFonts w:ascii="Minion Pro" w:hAnsi="Minion Pro"/>
            <w:color w:val="000000"/>
          </w:rPr>
          <w:t>bilag 15</w:t>
        </w:r>
      </w:fldSimple>
      <w:r w:rsidRPr="00EB0954">
        <w:rPr>
          <w:rFonts w:ascii="Minion Pro" w:hAnsi="Minion Pro"/>
          <w:color w:val="000000"/>
        </w:rPr>
        <w:t>.</w:t>
      </w:r>
    </w:p>
    <w:p w:rsidR="0095379A" w:rsidRPr="00EB0954" w:rsidRDefault="0095379A" w:rsidP="0095379A">
      <w:pPr>
        <w:rPr>
          <w:rFonts w:ascii="Minion Pro" w:hAnsi="Minion Pro"/>
          <w:color w:val="000000"/>
        </w:rPr>
      </w:pPr>
      <w:r w:rsidRPr="00EB0954">
        <w:rPr>
          <w:rFonts w:ascii="Minion Pro" w:hAnsi="Minion Pro"/>
          <w:color w:val="000000"/>
        </w:rPr>
        <w:t xml:space="preserve"> </w:t>
      </w:r>
    </w:p>
    <w:p w:rsidR="0095379A" w:rsidRPr="00EB0954" w:rsidRDefault="0095379A" w:rsidP="0095379A">
      <w:pPr>
        <w:rPr>
          <w:rFonts w:ascii="Minion Pro" w:hAnsi="Minion Pro" w:cs="Tahoma"/>
          <w:color w:val="000000"/>
        </w:rPr>
      </w:pPr>
      <w:r w:rsidRPr="00EB0954">
        <w:rPr>
          <w:rFonts w:ascii="Minion Pro" w:hAnsi="Minion Pro"/>
          <w:color w:val="000000"/>
        </w:rPr>
        <w:t>Leverandøren kan ikke uden Kundens skriftlige samtykke overdrage sine rettigheder og forpligte</w:t>
      </w:r>
      <w:r w:rsidRPr="00EB0954">
        <w:rPr>
          <w:rFonts w:ascii="Minion Pro" w:hAnsi="Minion Pro"/>
          <w:color w:val="000000"/>
        </w:rPr>
        <w:t>l</w:t>
      </w:r>
      <w:r w:rsidRPr="00EB0954">
        <w:rPr>
          <w:rFonts w:ascii="Minion Pro" w:hAnsi="Minion Pro"/>
          <w:color w:val="000000"/>
        </w:rPr>
        <w:t xml:space="preserve">ser ifølge Kontrakten til tredjemand. Kunden kan ikke nægte sådant samtykke uden saglig grund.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553" w:name="_Toc93722700"/>
      <w:bookmarkStart w:id="554" w:name="_Toc183314952"/>
      <w:bookmarkStart w:id="555" w:name="_Toc262556998"/>
      <w:bookmarkStart w:id="556" w:name="_Toc263682187"/>
      <w:r w:rsidRPr="00EB0954">
        <w:rPr>
          <w:rFonts w:ascii="Minion Pro" w:hAnsi="Minion Pro"/>
        </w:rPr>
        <w:lastRenderedPageBreak/>
        <w:t>Varighed</w:t>
      </w:r>
      <w:bookmarkEnd w:id="553"/>
      <w:bookmarkEnd w:id="554"/>
      <w:bookmarkEnd w:id="555"/>
      <w:bookmarkEnd w:id="556"/>
      <w:r w:rsidRPr="00EB0954">
        <w:rPr>
          <w:rFonts w:ascii="Minion Pro" w:hAnsi="Minion Pro"/>
        </w:rPr>
        <w:t xml:space="preserve"> </w:t>
      </w:r>
    </w:p>
    <w:p w:rsidR="0095379A" w:rsidRPr="00EB0954" w:rsidRDefault="0095379A" w:rsidP="0095379A">
      <w:pPr>
        <w:pStyle w:val="Overskrift2"/>
        <w:numPr>
          <w:ilvl w:val="1"/>
          <w:numId w:val="21"/>
        </w:numPr>
        <w:rPr>
          <w:rFonts w:ascii="Minion Pro" w:hAnsi="Minion Pro"/>
        </w:rPr>
      </w:pPr>
      <w:bookmarkStart w:id="557" w:name="_Toc183314953"/>
      <w:bookmarkStart w:id="558" w:name="_Toc262556999"/>
      <w:bookmarkStart w:id="559" w:name="_Toc263682188"/>
      <w:r w:rsidRPr="00EB0954">
        <w:rPr>
          <w:rFonts w:ascii="Minion Pro" w:hAnsi="Minion Pro"/>
        </w:rPr>
        <w:t>Vedligeholdelse og support</w:t>
      </w:r>
      <w:bookmarkEnd w:id="557"/>
      <w:bookmarkEnd w:id="558"/>
      <w:bookmarkEnd w:id="559"/>
    </w:p>
    <w:p w:rsidR="0095379A" w:rsidRPr="00EB0954" w:rsidRDefault="0095379A" w:rsidP="0095379A">
      <w:pPr>
        <w:rPr>
          <w:rFonts w:ascii="Minion Pro" w:hAnsi="Minion Pro"/>
          <w:color w:val="000000"/>
        </w:rPr>
      </w:pPr>
      <w:r w:rsidRPr="00EB0954">
        <w:rPr>
          <w:rFonts w:ascii="Minion Pro" w:hAnsi="Minion Pro"/>
          <w:color w:val="000000"/>
        </w:rPr>
        <w:t xml:space="preserve">Leverandøren kan ved Meddelelse opsige vedligeholdelse og support, jf. punkt </w:t>
      </w:r>
      <w:fldSimple w:instr=" REF _Ref119983429 \r \h  \* MERGEFORMAT ">
        <w:r w:rsidR="00320CDD" w:rsidRPr="00EB0954">
          <w:rPr>
            <w:rFonts w:ascii="Minion Pro" w:hAnsi="Minion Pro"/>
            <w:color w:val="000000"/>
          </w:rPr>
          <w:t>11</w:t>
        </w:r>
      </w:fldSimple>
      <w:r w:rsidRPr="00EB0954">
        <w:rPr>
          <w:rFonts w:ascii="Minion Pro" w:hAnsi="Minion Pro"/>
          <w:color w:val="000000"/>
        </w:rPr>
        <w:t>, med et varsel på 12 måneder til den første i en måned, dog tidligst til udløb fire år efter Overt</w:t>
      </w:r>
      <w:r w:rsidRPr="00EB0954">
        <w:rPr>
          <w:rFonts w:ascii="Minion Pro" w:hAnsi="Minion Pro"/>
          <w:color w:val="000000"/>
        </w:rPr>
        <w:t>a</w:t>
      </w:r>
      <w:r w:rsidRPr="00EB0954">
        <w:rPr>
          <w:rFonts w:ascii="Minion Pro" w:hAnsi="Minion Pro"/>
          <w:color w:val="000000"/>
        </w:rPr>
        <w:t>gelsesdagen. Dog kan Leverandøren ved Meddelelse opsige vedligeholdelse og support af Standardprogrammel, såfremt producenten heraf ophører med at udbyde vedligeholdelse og support i Danmark. Sådan opsigelse skal ske med mindst tre måneders varsel og har tidligst virkning fra det tidspunkt, hvor producenten ophører med vedligeholdelse og su</w:t>
      </w:r>
      <w:r w:rsidRPr="00EB0954">
        <w:rPr>
          <w:rFonts w:ascii="Minion Pro" w:hAnsi="Minion Pro"/>
          <w:color w:val="000000"/>
        </w:rPr>
        <w:t>p</w:t>
      </w:r>
      <w:r w:rsidRPr="00EB0954">
        <w:rPr>
          <w:rFonts w:ascii="Minion Pro" w:hAnsi="Minion Pro"/>
          <w:color w:val="000000"/>
        </w:rPr>
        <w:t>port.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Kunden kan ved Meddelelse opsige vedligeholdelse og support med et varsel på seks m</w:t>
      </w:r>
      <w:r w:rsidRPr="00EB0954">
        <w:rPr>
          <w:rFonts w:ascii="Minion Pro" w:hAnsi="Minion Pro"/>
          <w:color w:val="000000"/>
        </w:rPr>
        <w:t>å</w:t>
      </w:r>
      <w:r w:rsidRPr="00EB0954">
        <w:rPr>
          <w:rFonts w:ascii="Minion Pro" w:hAnsi="Minion Pro"/>
          <w:color w:val="000000"/>
        </w:rPr>
        <w:t>neder til den første i en måned, dog tidligst til udløb ét år efter Overtagelsesdagen, medmindre andet u</w:t>
      </w:r>
      <w:r w:rsidRPr="00EB0954">
        <w:rPr>
          <w:rFonts w:ascii="Minion Pro" w:hAnsi="Minion Pro"/>
          <w:color w:val="000000"/>
        </w:rPr>
        <w:t>d</w:t>
      </w:r>
      <w:r w:rsidRPr="00EB0954">
        <w:rPr>
          <w:rFonts w:ascii="Minion Pro" w:hAnsi="Minion Pro"/>
          <w:color w:val="000000"/>
        </w:rPr>
        <w:t xml:space="preserve">trykkeligt er angivet i </w:t>
      </w:r>
      <w:fldSimple w:instr=" REF _Ref93469183 \r \h  \* MERGEFORMAT ">
        <w:r w:rsidR="00320CDD" w:rsidRPr="00EB0954">
          <w:rPr>
            <w:rFonts w:ascii="Minion Pro" w:hAnsi="Minion Pro"/>
            <w:color w:val="000000"/>
          </w:rPr>
          <w:t>bilag 5</w:t>
        </w:r>
      </w:fldSimple>
      <w:r w:rsidRPr="00EB0954">
        <w:rPr>
          <w:rFonts w:ascii="Minion Pro" w:hAnsi="Minion Pro"/>
          <w:color w:val="000000"/>
        </w:rPr>
        <w:t xml:space="preserve">. </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Kunden har under samme betingelser som ovenfor ret til ved Meddelelse at opsige vedl</w:t>
      </w:r>
      <w:r w:rsidRPr="00EB0954">
        <w:rPr>
          <w:rFonts w:ascii="Minion Pro" w:hAnsi="Minion Pro"/>
          <w:color w:val="000000"/>
        </w:rPr>
        <w:t>i</w:t>
      </w:r>
      <w:r w:rsidRPr="00EB0954">
        <w:rPr>
          <w:rFonts w:ascii="Minion Pro" w:hAnsi="Minion Pro"/>
          <w:color w:val="000000"/>
        </w:rPr>
        <w:t xml:space="preserve">geholdelse og support for dele af Leverancen, som angivet i </w:t>
      </w:r>
      <w:fldSimple w:instr=" REF _Ref93469183 \r \h  \* MERGEFORMAT ">
        <w:r w:rsidR="00320CDD" w:rsidRPr="00EB0954">
          <w:rPr>
            <w:rFonts w:ascii="Minion Pro" w:hAnsi="Minion Pro"/>
            <w:color w:val="000000"/>
          </w:rPr>
          <w:t>bilag 5</w:t>
        </w:r>
      </w:fldSimple>
      <w:r w:rsidRPr="00EB0954">
        <w:rPr>
          <w:rFonts w:ascii="Minion Pro" w:hAnsi="Minion Pro"/>
          <w:color w:val="000000"/>
        </w:rPr>
        <w:t>. I tilfælde af delvis opsigelse af vedlig</w:t>
      </w:r>
      <w:r w:rsidRPr="00EB0954">
        <w:rPr>
          <w:rFonts w:ascii="Minion Pro" w:hAnsi="Minion Pro"/>
          <w:color w:val="000000"/>
        </w:rPr>
        <w:t>e</w:t>
      </w:r>
      <w:r w:rsidRPr="00EB0954">
        <w:rPr>
          <w:rFonts w:ascii="Minion Pro" w:hAnsi="Minion Pro"/>
          <w:color w:val="000000"/>
        </w:rPr>
        <w:t xml:space="preserve">holdelse og support, nedsættes vederlaget for vedligeholdelse med de beløb, der er anført i </w:t>
      </w:r>
      <w:fldSimple w:instr=" REF _Ref93469208 \r \h  \* MERGEFORMAT ">
        <w:r w:rsidR="00320CDD" w:rsidRPr="00EB0954">
          <w:rPr>
            <w:rFonts w:ascii="Minion Pro" w:hAnsi="Minion Pro"/>
            <w:color w:val="000000"/>
          </w:rPr>
          <w:t>bilag 12</w:t>
        </w:r>
      </w:fldSimple>
      <w:r w:rsidRPr="00EB0954">
        <w:rPr>
          <w:rFonts w:ascii="Minion Pro" w:hAnsi="Minion Pro"/>
          <w:color w:val="000000"/>
        </w:rPr>
        <w:t xml:space="preserve"> for de dele af Leverancen, der omfattes af opsigelsen.</w:t>
      </w:r>
      <w:r w:rsidRPr="00EB0954">
        <w:rPr>
          <w:rFonts w:ascii="Minion Pro" w:hAnsi="Minion Pro"/>
        </w:rPr>
        <w:t xml:space="preserve"> Endvidere bortfalder de garanterede se</w:t>
      </w:r>
      <w:r w:rsidRPr="00EB0954">
        <w:rPr>
          <w:rFonts w:ascii="Minion Pro" w:hAnsi="Minion Pro"/>
        </w:rPr>
        <w:t>r</w:t>
      </w:r>
      <w:r w:rsidRPr="00EB0954">
        <w:rPr>
          <w:rFonts w:ascii="Minion Pro" w:hAnsi="Minion Pro"/>
        </w:rPr>
        <w:t xml:space="preserve">vicemål, i det omfang dette er angivet i </w:t>
      </w:r>
      <w:fldSimple w:instr=" REF _Ref93469244 \r \h  \* MERGEFORMAT ">
        <w:r w:rsidR="00320CDD" w:rsidRPr="00EB0954">
          <w:rPr>
            <w:rFonts w:ascii="Minion Pro" w:hAnsi="Minion Pro"/>
          </w:rPr>
          <w:t>bilag 6</w:t>
        </w:r>
      </w:fldSimple>
      <w:r w:rsidRPr="00EB0954">
        <w:rPr>
          <w:rFonts w:ascii="Minion Pro" w:hAnsi="Minion Pro"/>
        </w:rPr>
        <w:t>.</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olor w:val="000000"/>
        </w:rPr>
        <w:t xml:space="preserve">Såfremt Leverandøren varetager Driften, jf. punkt </w:t>
      </w:r>
      <w:fldSimple w:instr=" REF _Ref120974055 \r \h  \* MERGEFORMAT ">
        <w:r w:rsidR="00320CDD" w:rsidRPr="00EB0954">
          <w:rPr>
            <w:rFonts w:ascii="Minion Pro" w:hAnsi="Minion Pro"/>
            <w:color w:val="000000"/>
          </w:rPr>
          <w:t>12</w:t>
        </w:r>
      </w:fldSimple>
      <w:r w:rsidRPr="00EB0954">
        <w:rPr>
          <w:rFonts w:ascii="Minion Pro" w:hAnsi="Minion Pro"/>
          <w:color w:val="000000"/>
        </w:rPr>
        <w:t>, kan vedligeholdelse for hele Lev</w:t>
      </w:r>
      <w:r w:rsidRPr="00EB0954">
        <w:rPr>
          <w:rFonts w:ascii="Minion Pro" w:hAnsi="Minion Pro"/>
          <w:color w:val="000000"/>
        </w:rPr>
        <w:t>e</w:t>
      </w:r>
      <w:r w:rsidRPr="00EB0954">
        <w:rPr>
          <w:rFonts w:ascii="Minion Pro" w:hAnsi="Minion Pro"/>
          <w:color w:val="000000"/>
        </w:rPr>
        <w:t>rancen dog kun opsiges, hvis Driften opsiges til ophør samtidig med vedligeholdelsen.</w:t>
      </w:r>
    </w:p>
    <w:p w:rsidR="0095379A" w:rsidRPr="00EB0954" w:rsidRDefault="0095379A" w:rsidP="0095379A">
      <w:pPr>
        <w:rPr>
          <w:rFonts w:ascii="Minion Pro" w:hAnsi="Minion Pro"/>
          <w:color w:val="000000"/>
        </w:rPr>
      </w:pPr>
    </w:p>
    <w:p w:rsidR="0095379A" w:rsidRPr="00EB0954" w:rsidRDefault="0095379A" w:rsidP="0095379A">
      <w:pPr>
        <w:pStyle w:val="Overskrift2"/>
        <w:numPr>
          <w:ilvl w:val="1"/>
          <w:numId w:val="21"/>
        </w:numPr>
        <w:rPr>
          <w:rFonts w:ascii="Minion Pro" w:hAnsi="Minion Pro"/>
        </w:rPr>
      </w:pPr>
      <w:bookmarkStart w:id="560" w:name="_Toc93722702"/>
      <w:bookmarkStart w:id="561" w:name="_Ref134956058"/>
      <w:bookmarkStart w:id="562" w:name="_Toc183314954"/>
      <w:bookmarkStart w:id="563" w:name="_Toc262557000"/>
      <w:bookmarkStart w:id="564" w:name="_Toc263682189"/>
      <w:r w:rsidRPr="00EB0954">
        <w:rPr>
          <w:rFonts w:ascii="Minion Pro" w:hAnsi="Minion Pro"/>
        </w:rPr>
        <w:t>Drift</w:t>
      </w:r>
      <w:bookmarkEnd w:id="560"/>
      <w:bookmarkEnd w:id="561"/>
      <w:bookmarkEnd w:id="562"/>
      <w:bookmarkEnd w:id="563"/>
      <w:bookmarkEnd w:id="564"/>
    </w:p>
    <w:p w:rsidR="0095379A" w:rsidRPr="00EB0954" w:rsidRDefault="0095379A" w:rsidP="0095379A">
      <w:pPr>
        <w:rPr>
          <w:rFonts w:ascii="Minion Pro" w:hAnsi="Minion Pro"/>
          <w:color w:val="000000"/>
        </w:rPr>
      </w:pPr>
      <w:r w:rsidRPr="00EB0954">
        <w:rPr>
          <w:rFonts w:ascii="Minion Pro" w:hAnsi="Minion Pro"/>
          <w:color w:val="000000"/>
        </w:rPr>
        <w:t>Såfremt Leverandøren varetager Driften af Leverancen, kan Kunden ved Meddelelse særskilt ops</w:t>
      </w:r>
      <w:r w:rsidRPr="00EB0954">
        <w:rPr>
          <w:rFonts w:ascii="Minion Pro" w:hAnsi="Minion Pro"/>
          <w:color w:val="000000"/>
        </w:rPr>
        <w:t>i</w:t>
      </w:r>
      <w:r w:rsidRPr="00EB0954">
        <w:rPr>
          <w:rFonts w:ascii="Minion Pro" w:hAnsi="Minion Pro"/>
          <w:color w:val="000000"/>
        </w:rPr>
        <w:t xml:space="preserve">ge Driften med det varsel, der er angivet i </w:t>
      </w:r>
      <w:fldSimple w:instr=" REF _Ref169318763 \r \h  \* MERGEFORMAT ">
        <w:r w:rsidR="00320CDD" w:rsidRPr="00EB0954">
          <w:rPr>
            <w:rFonts w:ascii="Minion Pro" w:hAnsi="Minion Pro"/>
            <w:color w:val="000000"/>
          </w:rPr>
          <w:t>bilag 7</w:t>
        </w:r>
      </w:fldSimple>
      <w:r w:rsidRPr="00EB0954">
        <w:rPr>
          <w:rFonts w:ascii="Minion Pro" w:hAnsi="Minion Pro"/>
          <w:color w:val="000000"/>
        </w:rPr>
        <w:t xml:space="preserve">.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565" w:name="_Ref93469278"/>
      <w:bookmarkStart w:id="566" w:name="_Toc93722703"/>
      <w:bookmarkStart w:id="567" w:name="_Toc183314955"/>
      <w:bookmarkStart w:id="568" w:name="_Toc262557001"/>
      <w:bookmarkStart w:id="569" w:name="_Toc263682190"/>
      <w:r w:rsidRPr="00EB0954">
        <w:rPr>
          <w:rFonts w:ascii="Minion Pro" w:hAnsi="Minion Pro"/>
        </w:rPr>
        <w:t>Tvistigheder</w:t>
      </w:r>
      <w:bookmarkEnd w:id="565"/>
      <w:bookmarkEnd w:id="566"/>
      <w:bookmarkEnd w:id="567"/>
      <w:bookmarkEnd w:id="568"/>
      <w:bookmarkEnd w:id="569"/>
    </w:p>
    <w:p w:rsidR="0095379A" w:rsidRPr="00EB0954" w:rsidRDefault="0095379A" w:rsidP="0095379A">
      <w:pPr>
        <w:pStyle w:val="Overskrift2"/>
        <w:numPr>
          <w:ilvl w:val="1"/>
          <w:numId w:val="21"/>
        </w:numPr>
        <w:rPr>
          <w:rFonts w:ascii="Minion Pro" w:hAnsi="Minion Pro"/>
        </w:rPr>
      </w:pPr>
      <w:bookmarkStart w:id="570" w:name="_Toc183314956"/>
      <w:bookmarkStart w:id="571" w:name="_Toc262557002"/>
      <w:bookmarkStart w:id="572" w:name="_Toc263682191"/>
      <w:r w:rsidRPr="00EB0954">
        <w:rPr>
          <w:rFonts w:ascii="Minion Pro" w:hAnsi="Minion Pro"/>
        </w:rPr>
        <w:t>Lovvalg</w:t>
      </w:r>
      <w:bookmarkEnd w:id="570"/>
      <w:bookmarkEnd w:id="571"/>
      <w:bookmarkEnd w:id="572"/>
    </w:p>
    <w:p w:rsidR="0095379A" w:rsidRPr="00EB0954" w:rsidRDefault="0095379A" w:rsidP="0095379A">
      <w:pPr>
        <w:rPr>
          <w:rFonts w:ascii="Minion Pro" w:hAnsi="Minion Pro"/>
        </w:rPr>
      </w:pPr>
      <w:r w:rsidRPr="00EB0954">
        <w:rPr>
          <w:rFonts w:ascii="Minion Pro" w:hAnsi="Minion Pro"/>
        </w:rPr>
        <w:t>Kontrakten er undergivet dansk ret.</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573" w:name="_Ref119989341"/>
      <w:bookmarkStart w:id="574" w:name="_Toc183314957"/>
      <w:bookmarkStart w:id="575" w:name="_Toc262557003"/>
      <w:bookmarkStart w:id="576" w:name="_Toc263682192"/>
      <w:r w:rsidRPr="00EB0954">
        <w:rPr>
          <w:rFonts w:ascii="Minion Pro" w:hAnsi="Minion Pro"/>
        </w:rPr>
        <w:t>Uenighed om kategorisering af en Fejl eller opfyldelse af servicemål</w:t>
      </w:r>
      <w:bookmarkEnd w:id="573"/>
      <w:bookmarkEnd w:id="574"/>
      <w:bookmarkEnd w:id="575"/>
      <w:bookmarkEnd w:id="576"/>
    </w:p>
    <w:p w:rsidR="0095379A" w:rsidRPr="00EB0954" w:rsidRDefault="0095379A" w:rsidP="0095379A">
      <w:pPr>
        <w:rPr>
          <w:rFonts w:ascii="Minion Pro" w:hAnsi="Minion Pro"/>
        </w:rPr>
      </w:pPr>
      <w:r w:rsidRPr="00EB0954">
        <w:rPr>
          <w:rFonts w:ascii="Minion Pro" w:hAnsi="Minion Pro"/>
        </w:rPr>
        <w:t>Såfremt der er uenighed om kategorisering af en Fejl, eller hvorvidt kravene til servicemål er o</w:t>
      </w:r>
      <w:r w:rsidRPr="00EB0954">
        <w:rPr>
          <w:rFonts w:ascii="Minion Pro" w:hAnsi="Minion Pro"/>
        </w:rPr>
        <w:t>p</w:t>
      </w:r>
      <w:r w:rsidRPr="00EB0954">
        <w:rPr>
          <w:rFonts w:ascii="Minion Pro" w:hAnsi="Minion Pro"/>
        </w:rPr>
        <w:t xml:space="preserve">fyldt i en bestemt periode, jf. punkt </w:t>
      </w:r>
      <w:fldSimple w:instr=" REF _Ref119983429 \r \h  \* MERGEFORMAT ">
        <w:r w:rsidR="00320CDD" w:rsidRPr="00EB0954">
          <w:rPr>
            <w:rFonts w:ascii="Minion Pro" w:hAnsi="Minion Pro"/>
          </w:rPr>
          <w:t>11</w:t>
        </w:r>
      </w:fldSimple>
      <w:r w:rsidRPr="00EB0954">
        <w:rPr>
          <w:rFonts w:ascii="Minion Pro" w:hAnsi="Minion Pro"/>
        </w:rPr>
        <w:t xml:space="preserve"> og </w:t>
      </w:r>
      <w:fldSimple w:instr=" REF _Ref105827054 \r \h  \* MERGEFORMAT ">
        <w:r w:rsidR="00320CDD" w:rsidRPr="00EB0954">
          <w:rPr>
            <w:rFonts w:ascii="Minion Pro" w:hAnsi="Minion Pro"/>
          </w:rPr>
          <w:t>13</w:t>
        </w:r>
      </w:fldSimple>
      <w:r w:rsidRPr="00EB0954">
        <w:rPr>
          <w:rFonts w:ascii="Minion Pro" w:hAnsi="Minion Pro"/>
        </w:rPr>
        <w:t>, kan hver af Parterne henvise spørgsmålet til Ku</w:t>
      </w:r>
      <w:r w:rsidRPr="00EB0954">
        <w:rPr>
          <w:rFonts w:ascii="Minion Pro" w:hAnsi="Minion Pro"/>
        </w:rPr>
        <w:t>n</w:t>
      </w:r>
      <w:r w:rsidRPr="00EB0954">
        <w:rPr>
          <w:rFonts w:ascii="Minion Pro" w:hAnsi="Minion Pro"/>
        </w:rPr>
        <w:t>dens og Leverandørens projektleder, der da sammen afgør det. Kan der ikke opnås enighed me</w:t>
      </w:r>
      <w:r w:rsidRPr="00EB0954">
        <w:rPr>
          <w:rFonts w:ascii="Minion Pro" w:hAnsi="Minion Pro"/>
        </w:rPr>
        <w:t>l</w:t>
      </w:r>
      <w:r w:rsidRPr="00EB0954">
        <w:rPr>
          <w:rFonts w:ascii="Minion Pro" w:hAnsi="Minion Pro"/>
        </w:rPr>
        <w:t>lem Parternes projektledere, skal forhandlingerne søges løftet op på højt plan i Parternes organ</w:t>
      </w:r>
      <w:r w:rsidRPr="00EB0954">
        <w:rPr>
          <w:rFonts w:ascii="Minion Pro" w:hAnsi="Minion Pro"/>
        </w:rPr>
        <w:t>i</w:t>
      </w:r>
      <w:r w:rsidRPr="00EB0954">
        <w:rPr>
          <w:rFonts w:ascii="Minion Pro" w:hAnsi="Minion Pro"/>
        </w:rPr>
        <w:t>sationer. Hvis enighed fortsat ikke opnås, kan hver af Parterne anmode Det Danske Voldgiftsinst</w:t>
      </w:r>
      <w:r w:rsidRPr="00EB0954">
        <w:rPr>
          <w:rFonts w:ascii="Minion Pro" w:hAnsi="Minion Pro"/>
        </w:rPr>
        <w:t>i</w:t>
      </w:r>
      <w:r w:rsidRPr="00EB0954">
        <w:rPr>
          <w:rFonts w:ascii="Minion Pro" w:hAnsi="Minion Pro"/>
        </w:rPr>
        <w:t xml:space="preserve">tut om at udmelde en uvildig sagkyndig, der afgør spørgsmålet endeligt og bindende for begge Parter.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Tvister om fortolkning af Kontrakten og andre juridiske spørgsmål kan ikke afgøres af den sa</w:t>
      </w:r>
      <w:r w:rsidRPr="00EB0954">
        <w:rPr>
          <w:rFonts w:ascii="Minion Pro" w:hAnsi="Minion Pro"/>
        </w:rPr>
        <w:t>g</w:t>
      </w:r>
      <w:r w:rsidRPr="00EB0954">
        <w:rPr>
          <w:rFonts w:ascii="Minion Pro" w:hAnsi="Minion Pro"/>
        </w:rPr>
        <w:t>kyndige. Den sagkyndige træffer afgørelse om fordelingen af sit honorar på Parterne under he</w:t>
      </w:r>
      <w:r w:rsidRPr="00EB0954">
        <w:rPr>
          <w:rFonts w:ascii="Minion Pro" w:hAnsi="Minion Pro"/>
        </w:rPr>
        <w:t>n</w:t>
      </w:r>
      <w:r w:rsidRPr="00EB0954">
        <w:rPr>
          <w:rFonts w:ascii="Minion Pro" w:hAnsi="Minion Pro"/>
        </w:rPr>
        <w:t xml:space="preserve">syntagen til afgørelsens udfald. </w:t>
      </w:r>
    </w:p>
    <w:p w:rsidR="0095379A" w:rsidRPr="00EB0954" w:rsidRDefault="0095379A" w:rsidP="0095379A">
      <w:pPr>
        <w:rPr>
          <w:rFonts w:ascii="Minion Pro" w:hAnsi="Minion Pro"/>
        </w:rPr>
      </w:pPr>
    </w:p>
    <w:p w:rsidR="0095379A" w:rsidRPr="00EB0954" w:rsidRDefault="0095379A" w:rsidP="0095379A">
      <w:pPr>
        <w:pStyle w:val="Overskrift2"/>
        <w:numPr>
          <w:ilvl w:val="1"/>
          <w:numId w:val="21"/>
        </w:numPr>
        <w:rPr>
          <w:rFonts w:ascii="Minion Pro" w:hAnsi="Minion Pro"/>
        </w:rPr>
      </w:pPr>
      <w:bookmarkStart w:id="577" w:name="_Ref124922246"/>
      <w:bookmarkStart w:id="578" w:name="_Ref132441094"/>
      <w:bookmarkStart w:id="579" w:name="_Toc183314958"/>
      <w:bookmarkStart w:id="580" w:name="_Toc262557004"/>
      <w:bookmarkStart w:id="581" w:name="_Toc263682193"/>
      <w:r w:rsidRPr="00EB0954">
        <w:rPr>
          <w:rFonts w:ascii="Minion Pro" w:hAnsi="Minion Pro"/>
        </w:rPr>
        <w:t>Øvrige tvister</w:t>
      </w:r>
      <w:bookmarkEnd w:id="577"/>
      <w:bookmarkEnd w:id="578"/>
      <w:bookmarkEnd w:id="579"/>
      <w:bookmarkEnd w:id="580"/>
      <w:bookmarkEnd w:id="581"/>
    </w:p>
    <w:p w:rsidR="0095379A" w:rsidRPr="00EB0954" w:rsidRDefault="0095379A" w:rsidP="0095379A">
      <w:pPr>
        <w:pStyle w:val="Overskrift3"/>
        <w:numPr>
          <w:ilvl w:val="2"/>
          <w:numId w:val="21"/>
        </w:numPr>
        <w:rPr>
          <w:rFonts w:ascii="Minion Pro" w:hAnsi="Minion Pro"/>
        </w:rPr>
      </w:pPr>
      <w:bookmarkStart w:id="582" w:name="_Toc183314959"/>
      <w:bookmarkStart w:id="583" w:name="_Toc262557005"/>
      <w:bookmarkStart w:id="584" w:name="_Toc263682194"/>
      <w:r w:rsidRPr="00EB0954">
        <w:rPr>
          <w:rFonts w:ascii="Minion Pro" w:hAnsi="Minion Pro"/>
        </w:rPr>
        <w:t>Forhandling</w:t>
      </w:r>
      <w:bookmarkEnd w:id="582"/>
      <w:bookmarkEnd w:id="583"/>
      <w:bookmarkEnd w:id="584"/>
    </w:p>
    <w:p w:rsidR="0095379A" w:rsidRPr="00EB0954" w:rsidRDefault="0095379A" w:rsidP="0095379A">
      <w:pPr>
        <w:rPr>
          <w:rFonts w:ascii="Minion Pro" w:hAnsi="Minion Pro"/>
        </w:rPr>
      </w:pPr>
      <w:r w:rsidRPr="00EB0954">
        <w:rPr>
          <w:rFonts w:ascii="Minion Pro" w:hAnsi="Minion Pro"/>
        </w:rPr>
        <w:t>Såfremt der opstår en uoverensstemmelse mellem Parterne i forbindelse med Kontrakten, skal Parterne med en positiv, samarbejdende og ansvarlig holdning søge at indlede fo</w:t>
      </w:r>
      <w:r w:rsidRPr="00EB0954">
        <w:rPr>
          <w:rFonts w:ascii="Minion Pro" w:hAnsi="Minion Pro"/>
        </w:rPr>
        <w:t>r</w:t>
      </w:r>
      <w:r w:rsidRPr="00EB0954">
        <w:rPr>
          <w:rFonts w:ascii="Minion Pro" w:hAnsi="Minion Pro"/>
        </w:rPr>
        <w:t>handlinger med henblik på at løse tvisten. Om nødvendigt skal forhandlingerne søges løftet op på højt plan i Pa</w:t>
      </w:r>
      <w:r w:rsidRPr="00EB0954">
        <w:rPr>
          <w:rFonts w:ascii="Minion Pro" w:hAnsi="Minion Pro"/>
        </w:rPr>
        <w:t>r</w:t>
      </w:r>
      <w:r w:rsidRPr="00EB0954">
        <w:rPr>
          <w:rFonts w:ascii="Minion Pro" w:hAnsi="Minion Pro"/>
        </w:rPr>
        <w:t>ternes organisationer.</w:t>
      </w:r>
    </w:p>
    <w:p w:rsidR="0095379A" w:rsidRPr="00EB0954" w:rsidRDefault="0095379A" w:rsidP="0095379A">
      <w:pPr>
        <w:rPr>
          <w:rFonts w:ascii="Minion Pro" w:hAnsi="Minion Pro"/>
        </w:rPr>
      </w:pPr>
    </w:p>
    <w:p w:rsidR="0095379A" w:rsidRPr="00EB0954" w:rsidRDefault="0095379A" w:rsidP="0095379A">
      <w:pPr>
        <w:pStyle w:val="Overskrift3"/>
        <w:numPr>
          <w:ilvl w:val="2"/>
          <w:numId w:val="21"/>
        </w:numPr>
        <w:rPr>
          <w:rFonts w:ascii="Minion Pro" w:hAnsi="Minion Pro"/>
        </w:rPr>
      </w:pPr>
      <w:bookmarkStart w:id="585" w:name="_Toc183314960"/>
      <w:bookmarkStart w:id="586" w:name="_Toc262557006"/>
      <w:bookmarkStart w:id="587" w:name="_Toc263682195"/>
      <w:r w:rsidRPr="00EB0954">
        <w:rPr>
          <w:rFonts w:ascii="Minion Pro" w:hAnsi="Minion Pro"/>
        </w:rPr>
        <w:t>Mægling</w:t>
      </w:r>
      <w:bookmarkEnd w:id="585"/>
      <w:bookmarkEnd w:id="586"/>
      <w:bookmarkEnd w:id="587"/>
    </w:p>
    <w:p w:rsidR="0095379A" w:rsidRPr="00EB0954" w:rsidRDefault="0095379A" w:rsidP="0095379A">
      <w:pPr>
        <w:rPr>
          <w:rFonts w:ascii="Minion Pro" w:hAnsi="Minion Pro"/>
        </w:rPr>
      </w:pPr>
      <w:r w:rsidRPr="00EB0954">
        <w:rPr>
          <w:rFonts w:ascii="Minion Pro" w:hAnsi="Minion Pro"/>
        </w:rPr>
        <w:t xml:space="preserve">Såfremt parterne ikke kan opnå en løsning ved forhandling, skal tvisten søges løst ved mægling af en af Parterne i fællesskab udpeget mægler.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Hvis mæglingen afsluttes, uden at tvisten er bilagt, skal tvisten afgøres endeligt ved voldgift efter bestemmelserne i henholdsvis punkt </w:t>
      </w:r>
      <w:fldSimple w:instr=" REF _Ref132623409 \r \h  \* MERGEFORMAT ">
        <w:r w:rsidR="00320CDD" w:rsidRPr="00EB0954">
          <w:rPr>
            <w:rFonts w:ascii="Minion Pro" w:hAnsi="Minion Pro"/>
          </w:rPr>
          <w:t>27.3.3</w:t>
        </w:r>
      </w:fldSimple>
      <w:r w:rsidRPr="00EB0954">
        <w:rPr>
          <w:rFonts w:ascii="Minion Pro" w:hAnsi="Minion Pro"/>
        </w:rPr>
        <w:t xml:space="preserve"> eller punkt </w:t>
      </w:r>
      <w:fldSimple w:instr=" REF _Ref132623752 \r \h  \* MERGEFORMAT ">
        <w:r w:rsidR="00320CDD" w:rsidRPr="00EB0954">
          <w:rPr>
            <w:rFonts w:ascii="Minion Pro" w:hAnsi="Minion Pro"/>
          </w:rPr>
          <w:t>27.3.4</w:t>
        </w:r>
      </w:fldSimple>
      <w:r w:rsidRPr="00EB0954">
        <w:rPr>
          <w:rFonts w:ascii="Minion Pro" w:hAnsi="Minion Pro"/>
        </w:rPr>
        <w:t>.</w:t>
      </w:r>
    </w:p>
    <w:p w:rsidR="0095379A" w:rsidRPr="00EB0954" w:rsidRDefault="0095379A" w:rsidP="0095379A">
      <w:pPr>
        <w:rPr>
          <w:rFonts w:ascii="Minion Pro" w:hAnsi="Minion Pro"/>
        </w:rPr>
      </w:pPr>
    </w:p>
    <w:p w:rsidR="0095379A" w:rsidRPr="00EB0954" w:rsidRDefault="0095379A" w:rsidP="0095379A">
      <w:pPr>
        <w:pStyle w:val="Overskrift3"/>
        <w:numPr>
          <w:ilvl w:val="2"/>
          <w:numId w:val="21"/>
        </w:numPr>
        <w:rPr>
          <w:rFonts w:ascii="Minion Pro" w:hAnsi="Minion Pro"/>
        </w:rPr>
      </w:pPr>
      <w:bookmarkStart w:id="588" w:name="_Ref132623409"/>
      <w:bookmarkStart w:id="589" w:name="_Toc183314961"/>
      <w:bookmarkStart w:id="590" w:name="_Toc262557007"/>
      <w:bookmarkStart w:id="591" w:name="_Toc263682196"/>
      <w:r w:rsidRPr="00EB0954">
        <w:rPr>
          <w:rFonts w:ascii="Minion Pro" w:hAnsi="Minion Pro"/>
        </w:rPr>
        <w:lastRenderedPageBreak/>
        <w:t>Mindre tvister</w:t>
      </w:r>
      <w:bookmarkEnd w:id="588"/>
      <w:bookmarkEnd w:id="589"/>
      <w:bookmarkEnd w:id="590"/>
      <w:bookmarkEnd w:id="591"/>
    </w:p>
    <w:p w:rsidR="0095379A" w:rsidRPr="00EB0954" w:rsidRDefault="0095379A" w:rsidP="0095379A">
      <w:pPr>
        <w:rPr>
          <w:rFonts w:ascii="Minion Pro" w:hAnsi="Minion Pro"/>
        </w:rPr>
      </w:pPr>
      <w:r w:rsidRPr="00EB0954">
        <w:rPr>
          <w:rFonts w:ascii="Minion Pro" w:hAnsi="Minion Pro"/>
        </w:rPr>
        <w:t>Såfremt der er tale om en tvist, hvor værdien for hver af Parterne ikke overstiger 5 % af leveranc</w:t>
      </w:r>
      <w:r w:rsidRPr="00EB0954">
        <w:rPr>
          <w:rFonts w:ascii="Minion Pro" w:hAnsi="Minion Pro"/>
        </w:rPr>
        <w:t>e</w:t>
      </w:r>
      <w:r w:rsidRPr="00EB0954">
        <w:rPr>
          <w:rFonts w:ascii="Minion Pro" w:hAnsi="Minion Pro"/>
        </w:rPr>
        <w:t>vederlaget med tillæg af vederlag for vedligeholdelse og eventuel Drift, afgøres tvisten ved voldgift efter "Regler om forenklet voldgiftsproces ved Det Danske Voldgift</w:t>
      </w:r>
      <w:r w:rsidRPr="00EB0954">
        <w:rPr>
          <w:rFonts w:ascii="Minion Pro" w:hAnsi="Minion Pro"/>
        </w:rPr>
        <w:t>s</w:t>
      </w:r>
      <w:r w:rsidRPr="00EB0954">
        <w:rPr>
          <w:rFonts w:ascii="Minion Pro" w:hAnsi="Minion Pro"/>
        </w:rPr>
        <w:t>institut". Ved opgørelse af vederlag for vedligeholdelse og eventuel Drift beregnes et vederlag for disse for fire år fra Overt</w:t>
      </w:r>
      <w:r w:rsidRPr="00EB0954">
        <w:rPr>
          <w:rFonts w:ascii="Minion Pro" w:hAnsi="Minion Pro"/>
        </w:rPr>
        <w:t>a</w:t>
      </w:r>
      <w:r w:rsidRPr="00EB0954">
        <w:rPr>
          <w:rFonts w:ascii="Minion Pro" w:hAnsi="Minion Pro"/>
        </w:rPr>
        <w:t>gelsesdagen.</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w:t>
      </w:r>
      <w:r w:rsidRPr="00EB0954">
        <w:rPr>
          <w:rFonts w:ascii="Minion Pro" w:hAnsi="Minion Pro"/>
        </w:rPr>
        <w:t>l</w:t>
      </w:r>
      <w:r w:rsidRPr="00EB0954">
        <w:rPr>
          <w:rFonts w:ascii="Minion Pro" w:hAnsi="Minion Pro"/>
        </w:rPr>
        <w:t>lesskab bringe en voldgiftsdommer i forslag.</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 xml:space="preserve">Stedet for voldgiftsretten er i den kommune, hvor kunden er registreret. </w:t>
      </w:r>
    </w:p>
    <w:p w:rsidR="0095379A" w:rsidRPr="00EB0954" w:rsidRDefault="0095379A" w:rsidP="0095379A">
      <w:pPr>
        <w:rPr>
          <w:rFonts w:ascii="Minion Pro" w:hAnsi="Minion Pro"/>
        </w:rPr>
      </w:pPr>
    </w:p>
    <w:p w:rsidR="0095379A" w:rsidRPr="00EB0954" w:rsidRDefault="0095379A" w:rsidP="0095379A">
      <w:pPr>
        <w:pStyle w:val="Overskrift3"/>
        <w:numPr>
          <w:ilvl w:val="2"/>
          <w:numId w:val="21"/>
        </w:numPr>
        <w:rPr>
          <w:rFonts w:ascii="Minion Pro" w:hAnsi="Minion Pro"/>
        </w:rPr>
      </w:pPr>
      <w:bookmarkStart w:id="592" w:name="_Ref132623752"/>
      <w:bookmarkStart w:id="593" w:name="_Toc183314962"/>
      <w:bookmarkStart w:id="594" w:name="_Toc262557008"/>
      <w:bookmarkStart w:id="595" w:name="_Toc263682197"/>
      <w:r w:rsidRPr="00EB0954">
        <w:rPr>
          <w:rFonts w:ascii="Minion Pro" w:hAnsi="Minion Pro"/>
        </w:rPr>
        <w:t>Større tvister</w:t>
      </w:r>
      <w:bookmarkEnd w:id="592"/>
      <w:bookmarkEnd w:id="593"/>
      <w:bookmarkEnd w:id="594"/>
      <w:bookmarkEnd w:id="595"/>
    </w:p>
    <w:p w:rsidR="0095379A" w:rsidRPr="00EB0954" w:rsidRDefault="0095379A" w:rsidP="0095379A">
      <w:pPr>
        <w:rPr>
          <w:rFonts w:ascii="Minion Pro" w:hAnsi="Minion Pro"/>
        </w:rPr>
      </w:pPr>
      <w:r w:rsidRPr="00EB0954">
        <w:rPr>
          <w:rFonts w:ascii="Minion Pro" w:hAnsi="Minion Pro"/>
        </w:rPr>
        <w:t xml:space="preserve">I tilfælde, der ikke er omfattet af punkt </w:t>
      </w:r>
      <w:fldSimple w:instr=" REF _Ref119989341 \r \h  \* MERGEFORMAT ">
        <w:r w:rsidR="00320CDD" w:rsidRPr="00EB0954">
          <w:rPr>
            <w:rFonts w:ascii="Minion Pro" w:hAnsi="Minion Pro"/>
          </w:rPr>
          <w:t>27.2</w:t>
        </w:r>
      </w:fldSimple>
      <w:r w:rsidRPr="00EB0954">
        <w:rPr>
          <w:rFonts w:ascii="Minion Pro" w:hAnsi="Minion Pro"/>
        </w:rPr>
        <w:t xml:space="preserve"> eller punkt </w:t>
      </w:r>
      <w:fldSimple w:instr=" REF _Ref132623409 \r \h  \* MERGEFORMAT ">
        <w:r w:rsidR="00320CDD" w:rsidRPr="00EB0954">
          <w:rPr>
            <w:rFonts w:ascii="Minion Pro" w:hAnsi="Minion Pro"/>
          </w:rPr>
          <w:t>27.3.3</w:t>
        </w:r>
      </w:fldSimple>
      <w:r w:rsidRPr="00EB0954">
        <w:rPr>
          <w:rFonts w:ascii="Minion Pro" w:hAnsi="Minion Pro"/>
        </w:rPr>
        <w:t>, afgøres tvisten ved vol</w:t>
      </w:r>
      <w:r w:rsidRPr="00EB0954">
        <w:rPr>
          <w:rFonts w:ascii="Minion Pro" w:hAnsi="Minion Pro"/>
        </w:rPr>
        <w:t>d</w:t>
      </w:r>
      <w:r w:rsidRPr="00EB0954">
        <w:rPr>
          <w:rFonts w:ascii="Minion Pro" w:hAnsi="Minion Pro"/>
        </w:rPr>
        <w:t>gift efter "Regler for behandling af voldgiftssager ved Det Danske Voldgiftsinstitut".</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Voldgiftsretten udpeges af Voldgiftsinstituttet i overensstemmelse med "Regler for b</w:t>
      </w:r>
      <w:r w:rsidRPr="00EB0954">
        <w:rPr>
          <w:rFonts w:ascii="Minion Pro" w:hAnsi="Minion Pro"/>
        </w:rPr>
        <w:t>e</w:t>
      </w:r>
      <w:r w:rsidRPr="00EB0954">
        <w:rPr>
          <w:rFonts w:ascii="Minion Pro" w:hAnsi="Minion Pro"/>
        </w:rPr>
        <w:t>handling af voldgiftssager ved Det Danske Voldgiftsinstitut". Når tvisten skal afgøres af tre voldgiftsdommere, kan klageren i sit klageskrift komme med forslag til sin voldgif</w:t>
      </w:r>
      <w:r w:rsidRPr="00EB0954">
        <w:rPr>
          <w:rFonts w:ascii="Minion Pro" w:hAnsi="Minion Pro"/>
        </w:rPr>
        <w:t>t</w:t>
      </w:r>
      <w:r w:rsidRPr="00EB0954">
        <w:rPr>
          <w:rFonts w:ascii="Minion Pro" w:hAnsi="Minion Pro"/>
        </w:rPr>
        <w:t>dommer. Indklagede kan i sit svar komme med forslag til sin voldgiftsdommer. Den tredje voldgiftsdommer, der er voldgiftsrettens formand, bringes i forslag af Det Danske Vol</w:t>
      </w:r>
      <w:r w:rsidRPr="00EB0954">
        <w:rPr>
          <w:rFonts w:ascii="Minion Pro" w:hAnsi="Minion Pro"/>
        </w:rPr>
        <w:t>d</w:t>
      </w:r>
      <w:r w:rsidRPr="00EB0954">
        <w:rPr>
          <w:rFonts w:ascii="Minion Pro" w:hAnsi="Minion Pro"/>
        </w:rPr>
        <w:t xml:space="preserve">giftsinstitut, medmindre parterne inden udløb af fristen for indklagedes svar i fællesskab foreslår en formand. </w:t>
      </w:r>
    </w:p>
    <w:p w:rsidR="0095379A" w:rsidRPr="00EB0954" w:rsidRDefault="0095379A" w:rsidP="0095379A">
      <w:pPr>
        <w:rPr>
          <w:rFonts w:ascii="Minion Pro" w:hAnsi="Minion Pro"/>
        </w:rPr>
      </w:pPr>
    </w:p>
    <w:p w:rsidR="0095379A" w:rsidRPr="00EB0954" w:rsidRDefault="0095379A" w:rsidP="0095379A">
      <w:pPr>
        <w:rPr>
          <w:rFonts w:ascii="Minion Pro" w:hAnsi="Minion Pro"/>
        </w:rPr>
      </w:pPr>
      <w:r w:rsidRPr="00EB0954">
        <w:rPr>
          <w:rFonts w:ascii="Minion Pro" w:hAnsi="Minion Pro"/>
        </w:rPr>
        <w:t>Stedet for voldgiftsretten er i den kommune, hvor kunden er registreret.</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596" w:name="_Toc93722704"/>
      <w:bookmarkStart w:id="597" w:name="_Toc183314963"/>
      <w:bookmarkStart w:id="598" w:name="_Toc262557009"/>
      <w:bookmarkStart w:id="599" w:name="_Toc263682198"/>
      <w:r w:rsidRPr="00EB0954">
        <w:rPr>
          <w:rFonts w:ascii="Minion Pro" w:hAnsi="Minion Pro"/>
        </w:rPr>
        <w:lastRenderedPageBreak/>
        <w:t>Bevillingsmæssige forbehold</w:t>
      </w:r>
      <w:bookmarkEnd w:id="596"/>
      <w:bookmarkEnd w:id="597"/>
      <w:bookmarkEnd w:id="598"/>
      <w:bookmarkEnd w:id="599"/>
    </w:p>
    <w:p w:rsidR="0095379A" w:rsidRPr="00EB0954" w:rsidRDefault="0095379A" w:rsidP="0095379A">
      <w:pPr>
        <w:rPr>
          <w:rFonts w:ascii="Minion Pro" w:hAnsi="Minion Pro"/>
          <w:color w:val="000000"/>
        </w:rPr>
      </w:pPr>
      <w:r w:rsidRPr="00EB0954">
        <w:rPr>
          <w:rFonts w:ascii="Minion Pro" w:hAnsi="Minion Pro"/>
          <w:color w:val="000000"/>
        </w:rPr>
        <w:t>Kontrakten er kun bindende for Kunden under forudsætning af, at der opnås fornøden bevi</w:t>
      </w:r>
      <w:r w:rsidRPr="00EB0954">
        <w:rPr>
          <w:rFonts w:ascii="Minion Pro" w:hAnsi="Minion Pro"/>
          <w:color w:val="000000"/>
        </w:rPr>
        <w:t>l</w:t>
      </w:r>
      <w:r w:rsidRPr="00EB0954">
        <w:rPr>
          <w:rFonts w:ascii="Minion Pro" w:hAnsi="Minion Pro"/>
          <w:color w:val="000000"/>
        </w:rPr>
        <w:t xml:space="preserve">lingsmæssig hjemmel. Fornøden bevillingsmæssig hjemmel skal være opnået senest på det i </w:t>
      </w:r>
      <w:fldSimple w:instr=" REF _Ref262556532 \r \h  \* MERGEFORMAT ">
        <w:r w:rsidR="00320CDD" w:rsidRPr="00EB0954">
          <w:rPr>
            <w:rFonts w:ascii="Minion Pro" w:hAnsi="Minion Pro" w:cs="Tahoma"/>
            <w:color w:val="000000"/>
          </w:rPr>
          <w:t>bilag 1</w:t>
        </w:r>
      </w:fldSimple>
      <w:r w:rsidRPr="00EB0954">
        <w:rPr>
          <w:rFonts w:ascii="Minion Pro" w:hAnsi="Minion Pro"/>
          <w:color w:val="000000"/>
        </w:rPr>
        <w:t xml:space="preserve"> angivne tidspunkt. Ellers er Leverandøren fritstillet.</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pStyle w:val="Overskrift1"/>
        <w:numPr>
          <w:ilvl w:val="0"/>
          <w:numId w:val="21"/>
        </w:numPr>
        <w:rPr>
          <w:rFonts w:ascii="Minion Pro" w:hAnsi="Minion Pro"/>
        </w:rPr>
      </w:pPr>
      <w:bookmarkStart w:id="600" w:name="_Ref93478321"/>
      <w:bookmarkStart w:id="601" w:name="_Toc93722705"/>
      <w:bookmarkStart w:id="602" w:name="_Toc183314964"/>
      <w:bookmarkStart w:id="603" w:name="_Toc262557010"/>
      <w:bookmarkStart w:id="604" w:name="_Toc263682199"/>
      <w:r w:rsidRPr="00EB0954">
        <w:rPr>
          <w:rFonts w:ascii="Minion Pro" w:hAnsi="Minion Pro"/>
        </w:rPr>
        <w:t xml:space="preserve">Fortolkning </w:t>
      </w:r>
      <w:bookmarkEnd w:id="600"/>
      <w:bookmarkEnd w:id="601"/>
      <w:r w:rsidRPr="00EB0954">
        <w:rPr>
          <w:rFonts w:ascii="Minion Pro" w:hAnsi="Minion Pro"/>
        </w:rPr>
        <w:t>og kontraktstyring</w:t>
      </w:r>
      <w:bookmarkEnd w:id="602"/>
      <w:bookmarkEnd w:id="603"/>
      <w:bookmarkEnd w:id="604"/>
    </w:p>
    <w:p w:rsidR="0095379A" w:rsidRPr="00EB0954" w:rsidRDefault="0095379A" w:rsidP="0095379A">
      <w:pPr>
        <w:pStyle w:val="Overskrift2"/>
        <w:numPr>
          <w:ilvl w:val="1"/>
          <w:numId w:val="21"/>
        </w:numPr>
        <w:rPr>
          <w:rFonts w:ascii="Minion Pro" w:hAnsi="Minion Pro"/>
        </w:rPr>
      </w:pPr>
      <w:bookmarkStart w:id="605" w:name="_Toc183314965"/>
      <w:bookmarkStart w:id="606" w:name="_Toc262557011"/>
      <w:bookmarkStart w:id="607" w:name="_Toc263682200"/>
      <w:r w:rsidRPr="00EB0954">
        <w:rPr>
          <w:rFonts w:ascii="Minion Pro" w:hAnsi="Minion Pro"/>
        </w:rPr>
        <w:t>Fortolkning og forrang</w:t>
      </w:r>
      <w:bookmarkEnd w:id="605"/>
      <w:bookmarkEnd w:id="606"/>
      <w:bookmarkEnd w:id="607"/>
    </w:p>
    <w:p w:rsidR="0095379A" w:rsidRPr="00EB0954" w:rsidRDefault="0095379A" w:rsidP="0095379A">
      <w:pPr>
        <w:tabs>
          <w:tab w:val="left" w:pos="7545"/>
        </w:tabs>
        <w:rPr>
          <w:rFonts w:ascii="Minion Pro" w:hAnsi="Minion Pro"/>
          <w:color w:val="000000"/>
        </w:rPr>
      </w:pPr>
      <w:r w:rsidRPr="00EB0954">
        <w:rPr>
          <w:rFonts w:ascii="Minion Pro" w:hAnsi="Minion Pro"/>
          <w:color w:val="000000"/>
        </w:rPr>
        <w:t>Bestemmelser i udbudsmaterialet, i Leverandørens tilbud, i forudgående korrespondance eller lignende, der ikke er medtaget i Kontrakten, kan ikke efterfølgende påberåbes som fortolkning</w:t>
      </w:r>
      <w:r w:rsidRPr="00EB0954">
        <w:rPr>
          <w:rFonts w:ascii="Minion Pro" w:hAnsi="Minion Pro"/>
          <w:color w:val="000000"/>
        </w:rPr>
        <w:t>s</w:t>
      </w:r>
      <w:r w:rsidRPr="00EB0954">
        <w:rPr>
          <w:rFonts w:ascii="Minion Pro" w:hAnsi="Minion Pro"/>
          <w:color w:val="000000"/>
        </w:rPr>
        <w:t>grundlag.</w:t>
      </w:r>
    </w:p>
    <w:p w:rsidR="0095379A" w:rsidRPr="00EB0954" w:rsidRDefault="0095379A" w:rsidP="0095379A">
      <w:pPr>
        <w:rPr>
          <w:rFonts w:ascii="Minion Pro" w:hAnsi="Minion Pro"/>
          <w:color w:val="000000"/>
        </w:rPr>
      </w:pPr>
    </w:p>
    <w:p w:rsidR="0095379A" w:rsidRPr="00EB0954" w:rsidRDefault="0095379A" w:rsidP="0095379A">
      <w:pPr>
        <w:rPr>
          <w:rFonts w:ascii="Minion Pro" w:hAnsi="Minion Pro"/>
          <w:color w:val="000000"/>
        </w:rPr>
      </w:pPr>
      <w:r w:rsidRPr="00EB0954">
        <w:rPr>
          <w:rFonts w:ascii="Minion Pro" w:hAnsi="Minion Pro" w:cs="Tahoma"/>
          <w:color w:val="000000"/>
        </w:rPr>
        <w:t>Tilsvarende gælder viden om ydelser, der skal leveres under Kontrakten, Kundens it-miljø m.v., som en Part måtte have erfaret som led i et tidligere samarbejde. Dog har hver af Parterne i denne situation en udvidet forpligtelse til at søge afklaring af ethvert forhold, som måtte give anledning til tvivl på grundlag af en sådan viden.</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bCs w:val="0"/>
          <w:color w:val="000000"/>
        </w:rPr>
      </w:pP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s="Tahoma"/>
          <w:bCs w:val="0"/>
          <w:color w:val="000000"/>
        </w:rPr>
      </w:pPr>
      <w:r w:rsidRPr="00EB0954">
        <w:rPr>
          <w:rFonts w:ascii="Minion Pro" w:hAnsi="Minion Pro"/>
          <w:color w:val="000000"/>
        </w:rPr>
        <w:t>Henvisninger til Kontrakten eller til en bestemmelse heri omfatter også de til Kontrakten hørende bilag, henholdsvis de bilag, der er relevante for den pågældende bestemmelse. Bestemmelser i Kontrakten har forrang frem for bestemmelser i bilag, hvorfor bestemme</w:t>
      </w:r>
      <w:r w:rsidRPr="00EB0954">
        <w:rPr>
          <w:rFonts w:ascii="Minion Pro" w:hAnsi="Minion Pro"/>
          <w:color w:val="000000"/>
        </w:rPr>
        <w:t>l</w:t>
      </w:r>
      <w:r w:rsidRPr="00EB0954">
        <w:rPr>
          <w:rFonts w:ascii="Minion Pro" w:hAnsi="Minion Pro"/>
          <w:color w:val="000000"/>
        </w:rPr>
        <w:t>ser indeholdt i et bilag, som strider mod Kontraktens bestemmelser, ikke tillægges ret</w:t>
      </w:r>
      <w:r w:rsidRPr="00EB0954">
        <w:rPr>
          <w:rFonts w:ascii="Minion Pro" w:hAnsi="Minion Pro"/>
          <w:color w:val="000000"/>
        </w:rPr>
        <w:t>s</w:t>
      </w:r>
      <w:r w:rsidRPr="00EB0954">
        <w:rPr>
          <w:rFonts w:ascii="Minion Pro" w:hAnsi="Minion Pro"/>
          <w:color w:val="000000"/>
        </w:rPr>
        <w:t>virkning.</w:t>
      </w:r>
    </w:p>
    <w:p w:rsidR="0095379A" w:rsidRPr="00EB0954" w:rsidRDefault="0095379A" w:rsidP="0095379A">
      <w:pPr>
        <w:tabs>
          <w:tab w:val="clear" w:pos="567"/>
          <w:tab w:val="clear" w:pos="1134"/>
          <w:tab w:val="clear" w:pos="1701"/>
          <w:tab w:val="left" w:pos="540"/>
          <w:tab w:val="left" w:pos="1260"/>
          <w:tab w:val="left" w:pos="2160"/>
          <w:tab w:val="right" w:leader="dot" w:pos="7371"/>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 xml:space="preserve">Såfremt der på kontraktindgåelsestidspunktet i et bilag er modstrid mellem et af Kunden anført krav og Leverandørens </w:t>
      </w:r>
      <w:proofErr w:type="spellStart"/>
      <w:r w:rsidRPr="00EB0954">
        <w:rPr>
          <w:rFonts w:ascii="Minion Pro" w:hAnsi="Minion Pro" w:cs="Tahoma"/>
          <w:color w:val="000000"/>
        </w:rPr>
        <w:t>kravsbesvarelse</w:t>
      </w:r>
      <w:proofErr w:type="spellEnd"/>
      <w:r w:rsidRPr="00EB0954">
        <w:rPr>
          <w:rFonts w:ascii="Minion Pro" w:hAnsi="Minion Pro" w:cs="Tahoma"/>
          <w:color w:val="000000"/>
        </w:rPr>
        <w:t>, har Kundens krav forrang. Dette indeb</w:t>
      </w:r>
      <w:r w:rsidRPr="00EB0954">
        <w:rPr>
          <w:rFonts w:ascii="Minion Pro" w:hAnsi="Minion Pro" w:cs="Tahoma"/>
          <w:color w:val="000000"/>
        </w:rPr>
        <w:t>æ</w:t>
      </w:r>
      <w:r w:rsidRPr="00EB0954">
        <w:rPr>
          <w:rFonts w:ascii="Minion Pro" w:hAnsi="Minion Pro" w:cs="Tahoma"/>
          <w:color w:val="000000"/>
        </w:rPr>
        <w:t>rer dog ikke en begrænsning i Leverandørens forpligtelse til at levere det yderligere, der på kontraktindgåelse</w:t>
      </w:r>
      <w:r w:rsidRPr="00EB0954">
        <w:rPr>
          <w:rFonts w:ascii="Minion Pro" w:hAnsi="Minion Pro" w:cs="Tahoma"/>
          <w:color w:val="000000"/>
        </w:rPr>
        <w:t>s</w:t>
      </w:r>
      <w:r w:rsidRPr="00EB0954">
        <w:rPr>
          <w:rFonts w:ascii="Minion Pro" w:hAnsi="Minion Pro" w:cs="Tahoma"/>
          <w:color w:val="000000"/>
        </w:rPr>
        <w:t xml:space="preserve">tidspunktet måtte fremgå af Leverandørens </w:t>
      </w:r>
      <w:proofErr w:type="spellStart"/>
      <w:r w:rsidRPr="00EB0954">
        <w:rPr>
          <w:rFonts w:ascii="Minion Pro" w:hAnsi="Minion Pro" w:cs="Tahoma"/>
          <w:color w:val="000000"/>
        </w:rPr>
        <w:t>kravsbesvarelse</w:t>
      </w:r>
      <w:proofErr w:type="spellEnd"/>
      <w:r w:rsidRPr="00EB0954">
        <w:rPr>
          <w:rFonts w:ascii="Minion Pro" w:hAnsi="Minion Pro" w:cs="Tahoma"/>
          <w:color w:val="000000"/>
        </w:rPr>
        <w:t xml:space="preserve"> i fo</w:t>
      </w:r>
      <w:r w:rsidRPr="00EB0954">
        <w:rPr>
          <w:rFonts w:ascii="Minion Pro" w:hAnsi="Minion Pro" w:cs="Tahoma"/>
          <w:color w:val="000000"/>
        </w:rPr>
        <w:t>r</w:t>
      </w:r>
      <w:r w:rsidRPr="00EB0954">
        <w:rPr>
          <w:rFonts w:ascii="Minion Pro" w:hAnsi="Minion Pro" w:cs="Tahoma"/>
          <w:color w:val="000000"/>
        </w:rPr>
        <w:t xml:space="preserve">hold til Kundens krav. </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2"/>
        <w:numPr>
          <w:ilvl w:val="1"/>
          <w:numId w:val="21"/>
        </w:numPr>
        <w:rPr>
          <w:rFonts w:ascii="Minion Pro" w:hAnsi="Minion Pro"/>
        </w:rPr>
      </w:pPr>
      <w:bookmarkStart w:id="608" w:name="_Ref163956956"/>
      <w:bookmarkStart w:id="609" w:name="_Toc183314966"/>
      <w:bookmarkStart w:id="610" w:name="_Toc262557012"/>
      <w:bookmarkStart w:id="611" w:name="_Toc263682201"/>
      <w:r w:rsidRPr="00EB0954">
        <w:rPr>
          <w:rFonts w:ascii="Minion Pro" w:hAnsi="Minion Pro"/>
        </w:rPr>
        <w:t>Meddelelse</w:t>
      </w:r>
      <w:bookmarkEnd w:id="608"/>
      <w:bookmarkEnd w:id="609"/>
      <w:bookmarkEnd w:id="610"/>
      <w:bookmarkEnd w:id="611"/>
    </w:p>
    <w:p w:rsidR="0095379A" w:rsidRPr="00EB0954" w:rsidRDefault="0095379A" w:rsidP="0095379A">
      <w:pPr>
        <w:tabs>
          <w:tab w:val="left" w:pos="0"/>
          <w:tab w:val="left" w:pos="2300"/>
        </w:tabs>
        <w:rPr>
          <w:rFonts w:ascii="Minion Pro" w:hAnsi="Minion Pro" w:cs="Tahoma"/>
          <w:color w:val="000000"/>
        </w:rPr>
      </w:pPr>
      <w:r w:rsidRPr="00EB0954">
        <w:rPr>
          <w:rFonts w:ascii="Minion Pro" w:hAnsi="Minion Pro" w:cs="Tahoma"/>
          <w:color w:val="000000"/>
        </w:rPr>
        <w:t>Enhver Meddelelse skal sendes til de nedenfor angivne personer og på de angivne kontaktoply</w:t>
      </w:r>
      <w:r w:rsidRPr="00EB0954">
        <w:rPr>
          <w:rFonts w:ascii="Minion Pro" w:hAnsi="Minion Pro" w:cs="Tahoma"/>
          <w:color w:val="000000"/>
        </w:rPr>
        <w:t>s</w:t>
      </w:r>
      <w:r w:rsidRPr="00EB0954">
        <w:rPr>
          <w:rFonts w:ascii="Minion Pro" w:hAnsi="Minion Pro" w:cs="Tahoma"/>
          <w:color w:val="000000"/>
        </w:rPr>
        <w:t xml:space="preserve">ninger, som hver af Parterne til enhver tid måtte have givet Meddelelse om. </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lastRenderedPageBreak/>
        <w:t>De relevante personer og kontaktoplysninger vedrørende denne Kontrakt er følgende:</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Kunden:</w:t>
      </w:r>
      <w:r w:rsidRPr="00EB0954">
        <w:rPr>
          <w:rFonts w:ascii="Minion Pro" w:hAnsi="Minion Pro" w:cs="Tahoma"/>
          <w:color w:val="000000"/>
        </w:rPr>
        <w:tab/>
      </w:r>
      <w:r w:rsidRPr="00EB0954">
        <w:rPr>
          <w:rFonts w:ascii="Minion Pro" w:hAnsi="Minion Pro" w:cs="Tahoma"/>
          <w:color w:val="000000"/>
        </w:rPr>
        <w:tab/>
        <w:t>[…]</w:t>
      </w: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ab/>
      </w:r>
      <w:r w:rsidRPr="00EB0954">
        <w:rPr>
          <w:rFonts w:ascii="Minion Pro" w:hAnsi="Minion Pro" w:cs="Tahoma"/>
          <w:color w:val="000000"/>
        </w:rPr>
        <w:tab/>
      </w:r>
      <w:r w:rsidRPr="00EB0954">
        <w:rPr>
          <w:rFonts w:ascii="Minion Pro" w:hAnsi="Minion Pro" w:cs="Tahoma"/>
          <w:color w:val="000000"/>
        </w:rPr>
        <w:tab/>
        <w:t>[…]</w:t>
      </w: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ab/>
      </w:r>
      <w:r w:rsidRPr="00EB0954">
        <w:rPr>
          <w:rFonts w:ascii="Minion Pro" w:hAnsi="Minion Pro" w:cs="Tahoma"/>
          <w:color w:val="000000"/>
        </w:rPr>
        <w:tab/>
      </w:r>
      <w:r w:rsidRPr="00EB0954">
        <w:rPr>
          <w:rFonts w:ascii="Minion Pro" w:hAnsi="Minion Pro" w:cs="Tahoma"/>
          <w:color w:val="000000"/>
        </w:rPr>
        <w:tab/>
        <w:t>[…]</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 xml:space="preserve">Leverandøren: </w:t>
      </w:r>
      <w:r w:rsidRPr="00EB0954">
        <w:rPr>
          <w:rFonts w:ascii="Minion Pro" w:hAnsi="Minion Pro" w:cs="Tahoma"/>
          <w:color w:val="000000"/>
        </w:rPr>
        <w:tab/>
        <w:t>[…]</w:t>
      </w: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ab/>
      </w:r>
      <w:r w:rsidRPr="00EB0954">
        <w:rPr>
          <w:rFonts w:ascii="Minion Pro" w:hAnsi="Minion Pro" w:cs="Tahoma"/>
          <w:color w:val="000000"/>
        </w:rPr>
        <w:tab/>
      </w:r>
      <w:r w:rsidRPr="00EB0954">
        <w:rPr>
          <w:rFonts w:ascii="Minion Pro" w:hAnsi="Minion Pro" w:cs="Tahoma"/>
          <w:color w:val="000000"/>
        </w:rPr>
        <w:tab/>
        <w:t>[…]</w:t>
      </w: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ab/>
      </w:r>
      <w:r w:rsidRPr="00EB0954">
        <w:rPr>
          <w:rFonts w:ascii="Minion Pro" w:hAnsi="Minion Pro" w:cs="Tahoma"/>
          <w:color w:val="000000"/>
        </w:rPr>
        <w:tab/>
      </w:r>
      <w:r w:rsidRPr="00EB0954">
        <w:rPr>
          <w:rFonts w:ascii="Minion Pro" w:hAnsi="Minion Pro" w:cs="Tahoma"/>
          <w:color w:val="000000"/>
        </w:rPr>
        <w:tab/>
        <w:t>[…]</w:t>
      </w:r>
    </w:p>
    <w:p w:rsidR="0095379A" w:rsidRPr="00EB0954" w:rsidRDefault="0095379A" w:rsidP="0095379A">
      <w:pPr>
        <w:tabs>
          <w:tab w:val="clear" w:pos="567"/>
          <w:tab w:val="left" w:pos="0"/>
          <w:tab w:val="left" w:pos="575"/>
          <w:tab w:val="left" w:pos="2300"/>
        </w:tabs>
        <w:rPr>
          <w:rFonts w:ascii="Minion Pro" w:hAnsi="Minion Pro" w:cs="Tahoma"/>
          <w:color w:val="000000"/>
        </w:rPr>
      </w:pPr>
    </w:p>
    <w:p w:rsidR="0095379A" w:rsidRPr="00EB0954" w:rsidRDefault="0095379A" w:rsidP="0095379A">
      <w:pPr>
        <w:tabs>
          <w:tab w:val="clear" w:pos="567"/>
          <w:tab w:val="left" w:pos="0"/>
          <w:tab w:val="left" w:pos="575"/>
          <w:tab w:val="left" w:pos="2300"/>
        </w:tabs>
        <w:rPr>
          <w:rFonts w:ascii="Minion Pro" w:hAnsi="Minion Pro" w:cs="Tahoma"/>
          <w:color w:val="000000"/>
        </w:rPr>
      </w:pPr>
      <w:r w:rsidRPr="00EB0954">
        <w:rPr>
          <w:rFonts w:ascii="Minion Pro" w:hAnsi="Minion Pro" w:cs="Tahoma"/>
          <w:color w:val="000000"/>
        </w:rPr>
        <w:t>Ændring i ovennævnte oplysninger sker ved Meddelelse til den anden Part, hvorefter Pa</w:t>
      </w:r>
      <w:r w:rsidRPr="00EB0954">
        <w:rPr>
          <w:rFonts w:ascii="Minion Pro" w:hAnsi="Minion Pro" w:cs="Tahoma"/>
          <w:color w:val="000000"/>
        </w:rPr>
        <w:t>r</w:t>
      </w:r>
      <w:r w:rsidRPr="00EB0954">
        <w:rPr>
          <w:rFonts w:ascii="Minion Pro" w:hAnsi="Minion Pro" w:cs="Tahoma"/>
          <w:color w:val="000000"/>
        </w:rPr>
        <w:t xml:space="preserve">terne i henhold til punkt </w:t>
      </w:r>
      <w:fldSimple w:instr=" REF _Ref115248117 \r \h  \* MERGEFORMAT ">
        <w:r w:rsidR="00320CDD" w:rsidRPr="00EB0954">
          <w:rPr>
            <w:rFonts w:ascii="Minion Pro" w:hAnsi="Minion Pro" w:cs="Tahoma"/>
            <w:color w:val="000000"/>
          </w:rPr>
          <w:t>29.3</w:t>
        </w:r>
      </w:fldSimple>
      <w:r w:rsidRPr="00EB0954">
        <w:rPr>
          <w:rFonts w:ascii="Minion Pro" w:hAnsi="Minion Pro" w:cs="Tahoma"/>
          <w:color w:val="000000"/>
        </w:rPr>
        <w:t xml:space="preserve"> ændrer Kontrakten.</w:t>
      </w:r>
    </w:p>
    <w:p w:rsidR="0095379A" w:rsidRPr="00EB0954" w:rsidRDefault="0095379A" w:rsidP="0095379A">
      <w:pPr>
        <w:tabs>
          <w:tab w:val="left" w:pos="0"/>
          <w:tab w:val="left" w:pos="2300"/>
        </w:tabs>
        <w:rPr>
          <w:rFonts w:ascii="Minion Pro" w:hAnsi="Minion Pro" w:cs="Tahoma"/>
          <w:color w:val="000000"/>
        </w:rPr>
      </w:pPr>
    </w:p>
    <w:p w:rsidR="0095379A" w:rsidRPr="00EB0954" w:rsidRDefault="0095379A" w:rsidP="0095379A">
      <w:pPr>
        <w:pStyle w:val="Overskrift2"/>
        <w:numPr>
          <w:ilvl w:val="1"/>
          <w:numId w:val="21"/>
        </w:numPr>
        <w:rPr>
          <w:rFonts w:ascii="Minion Pro" w:hAnsi="Minion Pro"/>
        </w:rPr>
      </w:pPr>
      <w:bookmarkStart w:id="612" w:name="_Ref115248117"/>
      <w:bookmarkStart w:id="613" w:name="_Toc183314967"/>
      <w:bookmarkStart w:id="614" w:name="_Toc262557013"/>
      <w:bookmarkStart w:id="615" w:name="_Toc263682202"/>
      <w:r w:rsidRPr="00EB0954">
        <w:rPr>
          <w:rFonts w:ascii="Minion Pro" w:hAnsi="Minion Pro"/>
        </w:rPr>
        <w:t>Kontraktstyring ved ændringer</w:t>
      </w:r>
      <w:bookmarkEnd w:id="612"/>
      <w:bookmarkEnd w:id="613"/>
      <w:bookmarkEnd w:id="614"/>
      <w:bookmarkEnd w:id="615"/>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r w:rsidRPr="00EB0954">
        <w:rPr>
          <w:rFonts w:ascii="Minion Pro" w:hAnsi="Minion Pro"/>
          <w:color w:val="000000"/>
        </w:rPr>
        <w:t>Parterne foretager i fællesskab kontraktstyring baseret på følgende hovedprincipper:</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numPr>
          <w:ilvl w:val="0"/>
          <w:numId w:val="43"/>
        </w:numPr>
        <w:tabs>
          <w:tab w:val="clear" w:pos="720"/>
          <w:tab w:val="clear" w:pos="1134"/>
          <w:tab w:val="num" w:pos="567"/>
          <w:tab w:val="left" w:pos="1152"/>
        </w:tabs>
        <w:ind w:left="567" w:hanging="283"/>
        <w:rPr>
          <w:rFonts w:ascii="Minion Pro" w:hAnsi="Minion Pro"/>
          <w:color w:val="000000"/>
        </w:rPr>
      </w:pPr>
      <w:r w:rsidRPr="00EB0954">
        <w:rPr>
          <w:rFonts w:ascii="Minion Pro" w:hAnsi="Minion Pro"/>
          <w:color w:val="000000"/>
        </w:rPr>
        <w:t xml:space="preserve">Alle </w:t>
      </w:r>
      <w:r w:rsidRPr="00EB0954">
        <w:rPr>
          <w:rFonts w:ascii="Minion Pro" w:hAnsi="Minion Pro"/>
        </w:rPr>
        <w:t>ændringer</w:t>
      </w:r>
      <w:r w:rsidRPr="00EB0954">
        <w:rPr>
          <w:rFonts w:ascii="Minion Pro" w:hAnsi="Minion Pro"/>
          <w:color w:val="000000"/>
        </w:rPr>
        <w:t xml:space="preserve"> og tilføjelser til Kontrakten skal foreligge i skriftlig form ved opdat</w:t>
      </w:r>
      <w:r w:rsidRPr="00EB0954">
        <w:rPr>
          <w:rFonts w:ascii="Minion Pro" w:hAnsi="Minion Pro"/>
          <w:color w:val="000000"/>
        </w:rPr>
        <w:t>e</w:t>
      </w:r>
      <w:r w:rsidRPr="00EB0954">
        <w:rPr>
          <w:rFonts w:ascii="Minion Pro" w:hAnsi="Minion Pro"/>
          <w:color w:val="000000"/>
        </w:rPr>
        <w:t>ring af selve Kontrakten, der underskrives af begge Parter.</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color w:val="000000"/>
        </w:rPr>
      </w:pPr>
    </w:p>
    <w:p w:rsidR="0095379A" w:rsidRPr="00EB0954" w:rsidRDefault="0095379A" w:rsidP="0095379A">
      <w:pPr>
        <w:numPr>
          <w:ilvl w:val="0"/>
          <w:numId w:val="43"/>
        </w:numPr>
        <w:tabs>
          <w:tab w:val="clear" w:pos="720"/>
          <w:tab w:val="clear" w:pos="1134"/>
          <w:tab w:val="num" w:pos="567"/>
          <w:tab w:val="left" w:pos="1152"/>
        </w:tabs>
        <w:ind w:left="567" w:hanging="283"/>
        <w:rPr>
          <w:rFonts w:ascii="Minion Pro" w:hAnsi="Minion Pro"/>
          <w:b/>
          <w:bCs w:val="0"/>
          <w:color w:val="000000"/>
        </w:rPr>
      </w:pPr>
      <w:r w:rsidRPr="00EB0954">
        <w:rPr>
          <w:rFonts w:ascii="Minion Pro" w:hAnsi="Minion Pro"/>
          <w:color w:val="000000"/>
        </w:rPr>
        <w:t xml:space="preserve">Alle </w:t>
      </w:r>
      <w:r w:rsidRPr="00EB0954">
        <w:rPr>
          <w:rFonts w:ascii="Minion Pro" w:hAnsi="Minion Pro"/>
        </w:rPr>
        <w:t>ændringer</w:t>
      </w:r>
      <w:r w:rsidRPr="00EB0954">
        <w:rPr>
          <w:rFonts w:ascii="Minion Pro" w:hAnsi="Minion Pro"/>
          <w:color w:val="000000"/>
        </w:rPr>
        <w:t xml:space="preserve"> og tilføjelser til bilagene skal foreligge i skriftlig form ved opdatering af se</w:t>
      </w:r>
      <w:r w:rsidRPr="00EB0954">
        <w:rPr>
          <w:rFonts w:ascii="Minion Pro" w:hAnsi="Minion Pro"/>
          <w:color w:val="000000"/>
        </w:rPr>
        <w:t>l</w:t>
      </w:r>
      <w:r w:rsidRPr="00EB0954">
        <w:rPr>
          <w:rFonts w:ascii="Minion Pro" w:hAnsi="Minion Pro"/>
          <w:color w:val="000000"/>
        </w:rPr>
        <w:t>ve bilagene og skal herefter underskrives af begge Parter.</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b/>
          <w:bCs w:val="0"/>
          <w:color w:val="000000"/>
        </w:rPr>
      </w:pPr>
    </w:p>
    <w:p w:rsidR="0095379A" w:rsidRPr="00EB0954" w:rsidRDefault="0095379A" w:rsidP="0095379A">
      <w:pPr>
        <w:numPr>
          <w:ilvl w:val="0"/>
          <w:numId w:val="43"/>
        </w:numPr>
        <w:tabs>
          <w:tab w:val="clear" w:pos="720"/>
          <w:tab w:val="clear" w:pos="1134"/>
          <w:tab w:val="num" w:pos="567"/>
          <w:tab w:val="left" w:pos="1152"/>
        </w:tabs>
        <w:ind w:left="567" w:hanging="283"/>
        <w:rPr>
          <w:rFonts w:ascii="Minion Pro" w:hAnsi="Minion Pro"/>
          <w:b/>
          <w:bCs w:val="0"/>
          <w:color w:val="000000"/>
        </w:rPr>
      </w:pPr>
      <w:r w:rsidRPr="00EB0954">
        <w:rPr>
          <w:rFonts w:ascii="Minion Pro" w:hAnsi="Minion Pro"/>
          <w:color w:val="000000"/>
        </w:rPr>
        <w:t xml:space="preserve">Alle </w:t>
      </w:r>
      <w:r w:rsidRPr="00EB0954">
        <w:rPr>
          <w:rFonts w:ascii="Minion Pro" w:hAnsi="Minion Pro"/>
        </w:rPr>
        <w:t>ændringer</w:t>
      </w:r>
      <w:r w:rsidRPr="00EB0954">
        <w:rPr>
          <w:rFonts w:ascii="Minion Pro" w:hAnsi="Minion Pro"/>
          <w:color w:val="000000"/>
        </w:rPr>
        <w:t xml:space="preserve"> og tilføjelser af Kontrakt og bilag skal kunne dokumenteres med fuld spo</w:t>
      </w:r>
      <w:r w:rsidRPr="00EB0954">
        <w:rPr>
          <w:rFonts w:ascii="Minion Pro" w:hAnsi="Minion Pro"/>
          <w:color w:val="000000"/>
        </w:rPr>
        <w:t>r</w:t>
      </w:r>
      <w:r w:rsidRPr="00EB0954">
        <w:rPr>
          <w:rFonts w:ascii="Minion Pro" w:hAnsi="Minion Pro"/>
          <w:color w:val="000000"/>
        </w:rPr>
        <w:t>barhed, f.eks. ved ændringsmarkering, versionshistorik og lignende.</w:t>
      </w:r>
    </w:p>
    <w:p w:rsidR="0095379A" w:rsidRPr="00EB0954" w:rsidRDefault="0095379A" w:rsidP="0095379A">
      <w:pPr>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Minion Pro" w:hAnsi="Minion Pro"/>
          <w:b/>
          <w:bCs w:val="0"/>
          <w:color w:val="000000"/>
        </w:rPr>
      </w:pPr>
    </w:p>
    <w:p w:rsidR="0095379A" w:rsidRPr="00EB0954" w:rsidRDefault="0095379A" w:rsidP="0095379A">
      <w:pPr>
        <w:numPr>
          <w:ilvl w:val="0"/>
          <w:numId w:val="43"/>
        </w:numPr>
        <w:tabs>
          <w:tab w:val="clear" w:pos="720"/>
          <w:tab w:val="clear" w:pos="1134"/>
          <w:tab w:val="num" w:pos="567"/>
          <w:tab w:val="left" w:pos="1152"/>
        </w:tabs>
        <w:ind w:left="567" w:hanging="283"/>
        <w:rPr>
          <w:rFonts w:ascii="Minion Pro" w:hAnsi="Minion Pro"/>
          <w:b/>
          <w:bCs w:val="0"/>
          <w:color w:val="000000"/>
        </w:rPr>
      </w:pPr>
      <w:r w:rsidRPr="00EB0954">
        <w:rPr>
          <w:rFonts w:ascii="Minion Pro" w:hAnsi="Minion Pro"/>
          <w:color w:val="000000"/>
        </w:rPr>
        <w:t xml:space="preserve">Alle </w:t>
      </w:r>
      <w:r w:rsidRPr="00EB0954">
        <w:rPr>
          <w:rFonts w:ascii="Minion Pro" w:hAnsi="Minion Pro"/>
        </w:rPr>
        <w:t>væsentlige</w:t>
      </w:r>
      <w:r w:rsidRPr="00EB0954">
        <w:rPr>
          <w:rFonts w:ascii="Minion Pro" w:hAnsi="Minion Pro"/>
          <w:color w:val="000000"/>
        </w:rPr>
        <w:t xml:space="preserve"> ændringer og tilføjelser og baggrunden herfor omtales kort i punkt </w:t>
      </w:r>
      <w:fldSimple w:instr=" REF _Ref132624726 \r \h  \* MERGEFORMAT ">
        <w:r w:rsidR="00320CDD" w:rsidRPr="00EB0954">
          <w:rPr>
            <w:rFonts w:ascii="Minion Pro" w:hAnsi="Minion Pro"/>
            <w:color w:val="000000"/>
          </w:rPr>
          <w:t>2</w:t>
        </w:r>
      </w:fldSimple>
      <w:r w:rsidRPr="00EB0954">
        <w:rPr>
          <w:rFonts w:ascii="Minion Pro" w:hAnsi="Minion Pro"/>
          <w:color w:val="000000"/>
        </w:rPr>
        <w:t>.</w:t>
      </w:r>
    </w:p>
    <w:p w:rsidR="0095379A" w:rsidRPr="00EB0954" w:rsidRDefault="0095379A" w:rsidP="0095379A">
      <w:pPr>
        <w:rPr>
          <w:rFonts w:ascii="Minion Pro" w:hAnsi="Minion Pro" w:cs="Tahoma"/>
          <w:bCs w:val="0"/>
          <w:color w:val="000000"/>
        </w:rPr>
      </w:pPr>
    </w:p>
    <w:p w:rsidR="0095379A" w:rsidRPr="00EB0954" w:rsidRDefault="0095379A" w:rsidP="0095379A">
      <w:pPr>
        <w:rPr>
          <w:rFonts w:ascii="Minion Pro" w:hAnsi="Minion Pro" w:cs="Tahoma"/>
          <w:bCs w:val="0"/>
          <w:color w:val="000000"/>
        </w:rPr>
      </w:pPr>
      <w:r w:rsidRPr="00EB0954">
        <w:rPr>
          <w:rFonts w:ascii="Minion Pro" w:hAnsi="Minion Pro" w:cs="Tahoma"/>
          <w:bCs w:val="0"/>
          <w:color w:val="000000"/>
        </w:rPr>
        <w:t>Leverandøren har initiativpligten til at sikre denne kontraktstyring.</w:t>
      </w:r>
    </w:p>
    <w:p w:rsidR="0095379A" w:rsidRPr="00EB0954" w:rsidRDefault="0095379A" w:rsidP="0095379A">
      <w:pPr>
        <w:rPr>
          <w:rFonts w:ascii="Minion Pro" w:hAnsi="Minion Pro" w:cs="Tahoma"/>
          <w:bCs w:val="0"/>
          <w:color w:val="000000"/>
        </w:rPr>
      </w:pPr>
    </w:p>
    <w:p w:rsidR="0095379A" w:rsidRPr="00EB0954" w:rsidRDefault="0095379A" w:rsidP="0095379A">
      <w:pPr>
        <w:pStyle w:val="Overskrift1"/>
        <w:numPr>
          <w:ilvl w:val="0"/>
          <w:numId w:val="21"/>
        </w:numPr>
        <w:rPr>
          <w:rFonts w:ascii="Minion Pro" w:hAnsi="Minion Pro"/>
        </w:rPr>
      </w:pPr>
      <w:bookmarkStart w:id="616" w:name="_Toc93722706"/>
      <w:bookmarkStart w:id="617" w:name="_Toc183314968"/>
      <w:bookmarkStart w:id="618" w:name="_Toc262557014"/>
      <w:bookmarkStart w:id="619" w:name="_Toc263682203"/>
      <w:r w:rsidRPr="00EB0954">
        <w:rPr>
          <w:rFonts w:ascii="Minion Pro" w:hAnsi="Minion Pro"/>
        </w:rPr>
        <w:lastRenderedPageBreak/>
        <w:t>Underskrifter</w:t>
      </w:r>
      <w:bookmarkEnd w:id="616"/>
      <w:bookmarkEnd w:id="617"/>
      <w:bookmarkEnd w:id="618"/>
      <w:bookmarkEnd w:id="619"/>
    </w:p>
    <w:p w:rsidR="0095379A" w:rsidRPr="00EB0954" w:rsidRDefault="0095379A" w:rsidP="0095379A">
      <w:pPr>
        <w:tabs>
          <w:tab w:val="clear" w:pos="567"/>
          <w:tab w:val="left" w:pos="575"/>
        </w:tabs>
        <w:rPr>
          <w:rFonts w:ascii="Minion Pro" w:hAnsi="Minion Pro"/>
          <w:color w:val="000000"/>
        </w:rPr>
      </w:pPr>
      <w:r w:rsidRPr="00EB0954">
        <w:rPr>
          <w:rFonts w:ascii="Minion Pro" w:hAnsi="Minion Pro"/>
          <w:color w:val="000000"/>
        </w:rPr>
        <w:t>Kontrakten underskrives i to originale eksemplarer, hvoraf Parterne hver modtager et eksemplar.</w:t>
      </w:r>
    </w:p>
    <w:p w:rsidR="0095379A" w:rsidRPr="00EB0954" w:rsidRDefault="0095379A" w:rsidP="0095379A">
      <w:pPr>
        <w:rPr>
          <w:rFonts w:ascii="Minion Pro" w:hAnsi="Minion Pro"/>
        </w:rPr>
      </w:pPr>
    </w:p>
    <w:p w:rsidR="0095379A" w:rsidRPr="00EB0954" w:rsidRDefault="0095379A" w:rsidP="0095379A">
      <w:pPr>
        <w:tabs>
          <w:tab w:val="clear" w:pos="567"/>
          <w:tab w:val="clear" w:pos="1701"/>
          <w:tab w:val="left" w:pos="3969"/>
          <w:tab w:val="left" w:pos="4536"/>
          <w:tab w:val="right" w:pos="8505"/>
        </w:tabs>
        <w:rPr>
          <w:rFonts w:ascii="Minion Pro" w:hAnsi="Minion Pro"/>
        </w:rPr>
      </w:pPr>
      <w:r w:rsidRPr="00EB0954">
        <w:rPr>
          <w:rFonts w:ascii="Minion Pro" w:hAnsi="Minion Pro"/>
        </w:rPr>
        <w:t>Sted:</w:t>
      </w:r>
      <w:r w:rsidRPr="00EB0954">
        <w:rPr>
          <w:rFonts w:ascii="Minion Pro" w:hAnsi="Minion Pro"/>
        </w:rPr>
        <w:tab/>
      </w:r>
      <w:r w:rsidRPr="00EB0954">
        <w:rPr>
          <w:rFonts w:ascii="Minion Pro" w:hAnsi="Minion Pro"/>
        </w:rPr>
        <w:tab/>
      </w:r>
      <w:r w:rsidRPr="00EB0954">
        <w:rPr>
          <w:rFonts w:ascii="Minion Pro" w:hAnsi="Minion Pro"/>
        </w:rPr>
        <w:tab/>
        <w:t>Sted:</w:t>
      </w:r>
    </w:p>
    <w:p w:rsidR="0095379A" w:rsidRPr="00EB0954" w:rsidRDefault="0095379A" w:rsidP="0095379A">
      <w:pPr>
        <w:tabs>
          <w:tab w:val="clear" w:pos="567"/>
          <w:tab w:val="clear" w:pos="1701"/>
          <w:tab w:val="left" w:pos="3969"/>
          <w:tab w:val="left" w:pos="4536"/>
          <w:tab w:val="right" w:pos="8505"/>
        </w:tabs>
        <w:rPr>
          <w:rFonts w:ascii="Minion Pro" w:hAnsi="Minion Pro"/>
        </w:rPr>
      </w:pPr>
      <w:r w:rsidRPr="00EB0954">
        <w:rPr>
          <w:rFonts w:ascii="Minion Pro" w:hAnsi="Minion Pro"/>
        </w:rPr>
        <w:t>Dato:</w:t>
      </w:r>
      <w:r w:rsidRPr="00EB0954">
        <w:rPr>
          <w:rFonts w:ascii="Minion Pro" w:hAnsi="Minion Pro"/>
        </w:rPr>
        <w:tab/>
      </w:r>
      <w:r w:rsidRPr="00EB0954">
        <w:rPr>
          <w:rFonts w:ascii="Minion Pro" w:hAnsi="Minion Pro"/>
        </w:rPr>
        <w:tab/>
      </w:r>
      <w:r w:rsidRPr="00EB0954">
        <w:rPr>
          <w:rFonts w:ascii="Minion Pro" w:hAnsi="Minion Pro"/>
        </w:rPr>
        <w:tab/>
        <w:t>Dato:</w:t>
      </w:r>
    </w:p>
    <w:p w:rsidR="0095379A" w:rsidRPr="00EB0954" w:rsidRDefault="0095379A" w:rsidP="0095379A">
      <w:pPr>
        <w:tabs>
          <w:tab w:val="clear" w:pos="567"/>
          <w:tab w:val="clear" w:pos="1701"/>
          <w:tab w:val="left" w:pos="3969"/>
          <w:tab w:val="left" w:pos="4536"/>
          <w:tab w:val="right" w:pos="8505"/>
        </w:tabs>
        <w:rPr>
          <w:rFonts w:ascii="Minion Pro" w:hAnsi="Minion Pro"/>
        </w:rPr>
      </w:pPr>
    </w:p>
    <w:p w:rsidR="0095379A" w:rsidRPr="00EB0954" w:rsidRDefault="0095379A" w:rsidP="0095379A">
      <w:pPr>
        <w:tabs>
          <w:tab w:val="clear" w:pos="567"/>
          <w:tab w:val="clear" w:pos="1701"/>
          <w:tab w:val="left" w:pos="3969"/>
          <w:tab w:val="left" w:pos="4536"/>
          <w:tab w:val="right" w:pos="8505"/>
        </w:tabs>
        <w:rPr>
          <w:rFonts w:ascii="Minion Pro" w:hAnsi="Minion Pro"/>
          <w:u w:val="single"/>
        </w:rPr>
      </w:pPr>
      <w:r w:rsidRPr="00EB0954">
        <w:rPr>
          <w:rFonts w:ascii="Minion Pro" w:hAnsi="Minion Pro"/>
          <w:u w:val="single"/>
        </w:rPr>
        <w:tab/>
      </w:r>
      <w:r w:rsidRPr="00EB0954">
        <w:rPr>
          <w:rFonts w:ascii="Minion Pro" w:hAnsi="Minion Pro"/>
          <w:u w:val="single"/>
        </w:rPr>
        <w:tab/>
      </w:r>
      <w:r w:rsidRPr="00EB0954">
        <w:rPr>
          <w:rFonts w:ascii="Minion Pro" w:hAnsi="Minion Pro"/>
        </w:rPr>
        <w:tab/>
      </w:r>
      <w:r w:rsidRPr="00EB0954">
        <w:rPr>
          <w:rFonts w:ascii="Minion Pro" w:hAnsi="Minion Pro"/>
          <w:u w:val="single"/>
        </w:rPr>
        <w:tab/>
      </w:r>
    </w:p>
    <w:p w:rsidR="0095379A" w:rsidRPr="00EB0954" w:rsidRDefault="0095379A" w:rsidP="0095379A">
      <w:pPr>
        <w:tabs>
          <w:tab w:val="clear" w:pos="567"/>
          <w:tab w:val="clear" w:pos="1701"/>
          <w:tab w:val="left" w:pos="3969"/>
          <w:tab w:val="left" w:pos="4536"/>
          <w:tab w:val="right" w:pos="8505"/>
        </w:tabs>
        <w:rPr>
          <w:rFonts w:ascii="Minion Pro" w:hAnsi="Minion Pro"/>
        </w:rPr>
      </w:pPr>
      <w:r w:rsidRPr="00EB0954">
        <w:rPr>
          <w:rFonts w:ascii="Minion Pro" w:hAnsi="Minion Pro"/>
        </w:rPr>
        <w:t>For Kunden:</w:t>
      </w:r>
      <w:r w:rsidRPr="00EB0954">
        <w:rPr>
          <w:rFonts w:ascii="Minion Pro" w:hAnsi="Minion Pro"/>
        </w:rPr>
        <w:tab/>
      </w:r>
      <w:r w:rsidRPr="00EB0954">
        <w:rPr>
          <w:rFonts w:ascii="Minion Pro" w:hAnsi="Minion Pro"/>
        </w:rPr>
        <w:tab/>
        <w:t>For Leverandøren:</w:t>
      </w:r>
    </w:p>
    <w:p w:rsidR="0095379A" w:rsidRPr="00EB0954" w:rsidRDefault="0095379A" w:rsidP="0095379A">
      <w:pPr>
        <w:tabs>
          <w:tab w:val="clear" w:pos="567"/>
          <w:tab w:val="clear" w:pos="1701"/>
          <w:tab w:val="left" w:pos="805"/>
        </w:tabs>
        <w:rPr>
          <w:rFonts w:ascii="Minion Pro" w:hAnsi="Minion Pro"/>
        </w:rPr>
      </w:pPr>
    </w:p>
    <w:p w:rsidR="0095379A" w:rsidRPr="00EB0954" w:rsidRDefault="0095379A" w:rsidP="00120334">
      <w:pPr>
        <w:rPr>
          <w:rFonts w:ascii="Minion Pro" w:hAnsi="Minion Pro"/>
        </w:rPr>
      </w:pPr>
    </w:p>
    <w:p w:rsidR="001003A4" w:rsidRPr="00EB0954" w:rsidRDefault="001003A4" w:rsidP="00A44D04">
      <w:pPr>
        <w:rPr>
          <w:rFonts w:ascii="Minion Pro" w:hAnsi="Minion Pro"/>
        </w:rPr>
      </w:pPr>
    </w:p>
    <w:sectPr w:rsidR="001003A4" w:rsidRPr="00EB0954" w:rsidSect="00715481">
      <w:headerReference w:type="even" r:id="rId8"/>
      <w:headerReference w:type="default" r:id="rId9"/>
      <w:headerReference w:type="first" r:id="rId10"/>
      <w:pgSz w:w="11906" w:h="16838" w:code="9"/>
      <w:pgMar w:top="2325" w:right="1531" w:bottom="1418" w:left="1531" w:header="709"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79A" w:rsidRPr="0095379A" w:rsidRDefault="0095379A">
      <w:r w:rsidRPr="0095379A">
        <w:separator/>
      </w:r>
    </w:p>
  </w:endnote>
  <w:endnote w:type="continuationSeparator" w:id="0">
    <w:p w:rsidR="0095379A" w:rsidRPr="0095379A" w:rsidRDefault="0095379A">
      <w:r w:rsidRPr="0095379A">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79A" w:rsidRPr="0095379A" w:rsidRDefault="0095379A">
      <w:r w:rsidRPr="0095379A">
        <w:separator/>
      </w:r>
    </w:p>
  </w:footnote>
  <w:footnote w:type="continuationSeparator" w:id="0">
    <w:p w:rsidR="0095379A" w:rsidRPr="0095379A" w:rsidRDefault="0095379A">
      <w:r w:rsidRPr="0095379A">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CA" w:rsidRPr="0095379A" w:rsidRDefault="00893718" w:rsidP="00C60AEB">
    <w:pPr>
      <w:pStyle w:val="Sidehoved"/>
      <w:framePr w:wrap="around" w:vAnchor="text" w:hAnchor="margin" w:xAlign="right" w:y="1"/>
      <w:rPr>
        <w:rStyle w:val="Sidetal"/>
      </w:rPr>
    </w:pPr>
    <w:r w:rsidRPr="0095379A">
      <w:rPr>
        <w:rStyle w:val="Sidetal"/>
      </w:rPr>
      <w:fldChar w:fldCharType="begin"/>
    </w:r>
    <w:r w:rsidR="00BA53CA" w:rsidRPr="0095379A">
      <w:rPr>
        <w:rStyle w:val="Sidetal"/>
      </w:rPr>
      <w:instrText xml:space="preserve">PAGE  </w:instrText>
    </w:r>
    <w:r w:rsidRPr="0095379A">
      <w:rPr>
        <w:rStyle w:val="Sidetal"/>
      </w:rPr>
      <w:fldChar w:fldCharType="end"/>
    </w:r>
  </w:p>
  <w:p w:rsidR="00BA53CA" w:rsidRPr="0095379A" w:rsidRDefault="00BA53CA" w:rsidP="001003A4">
    <w:pPr>
      <w:pStyle w:val="Sidehove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CA" w:rsidRPr="0095379A" w:rsidRDefault="00893718" w:rsidP="001003A4">
    <w:pPr>
      <w:pStyle w:val="Sidehoved"/>
      <w:framePr w:wrap="around" w:vAnchor="page" w:hAnchor="margin" w:xAlign="right" w:y="1419"/>
      <w:rPr>
        <w:rStyle w:val="Sidetal"/>
      </w:rPr>
    </w:pPr>
    <w:r w:rsidRPr="0095379A">
      <w:rPr>
        <w:rStyle w:val="Sidetal"/>
      </w:rPr>
      <w:fldChar w:fldCharType="begin"/>
    </w:r>
    <w:r w:rsidR="00BA53CA" w:rsidRPr="0095379A">
      <w:rPr>
        <w:rStyle w:val="Sidetal"/>
      </w:rPr>
      <w:instrText xml:space="preserve">PAGE  </w:instrText>
    </w:r>
    <w:r w:rsidRPr="0095379A">
      <w:rPr>
        <w:rStyle w:val="Sidetal"/>
      </w:rPr>
      <w:fldChar w:fldCharType="separate"/>
    </w:r>
    <w:r w:rsidR="00EB0954">
      <w:rPr>
        <w:rStyle w:val="Sidetal"/>
        <w:noProof/>
      </w:rPr>
      <w:t>2</w:t>
    </w:r>
    <w:r w:rsidRPr="0095379A">
      <w:rPr>
        <w:rStyle w:val="Sidetal"/>
      </w:rPr>
      <w:fldChar w:fldCharType="end"/>
    </w:r>
  </w:p>
  <w:p w:rsidR="00BA53CA" w:rsidRPr="0095379A" w:rsidRDefault="00BA53CA" w:rsidP="001003A4">
    <w:pPr>
      <w:pStyle w:val="Sidehoved"/>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CA" w:rsidRPr="0095379A" w:rsidRDefault="00BA53CA" w:rsidP="001003A4">
    <w:pPr>
      <w:pStyle w:val="Sidehove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02F3EC6"/>
    <w:multiLevelType w:val="hybridMultilevel"/>
    <w:tmpl w:val="0510AA22"/>
    <w:lvl w:ilvl="0" w:tplc="04060005">
      <w:start w:val="1"/>
      <w:numFmt w:val="bullet"/>
      <w:lvlText w:val=""/>
      <w:lvlJc w:val="left"/>
      <w:pPr>
        <w:tabs>
          <w:tab w:val="num" w:pos="1305"/>
        </w:tabs>
        <w:ind w:left="1305" w:hanging="360"/>
      </w:pPr>
      <w:rPr>
        <w:rFonts w:ascii="Wingdings" w:hAnsi="Wingdings" w:hint="default"/>
      </w:rPr>
    </w:lvl>
    <w:lvl w:ilvl="1" w:tplc="04060003" w:tentative="1">
      <w:start w:val="1"/>
      <w:numFmt w:val="bullet"/>
      <w:lvlText w:val="o"/>
      <w:lvlJc w:val="left"/>
      <w:pPr>
        <w:tabs>
          <w:tab w:val="num" w:pos="2025"/>
        </w:tabs>
        <w:ind w:left="2025" w:hanging="360"/>
      </w:pPr>
      <w:rPr>
        <w:rFonts w:ascii="Courier New" w:hAnsi="Courier New" w:cs="Courier New" w:hint="default"/>
      </w:rPr>
    </w:lvl>
    <w:lvl w:ilvl="2" w:tplc="04060005" w:tentative="1">
      <w:start w:val="1"/>
      <w:numFmt w:val="bullet"/>
      <w:lvlText w:val=""/>
      <w:lvlJc w:val="left"/>
      <w:pPr>
        <w:tabs>
          <w:tab w:val="num" w:pos="2745"/>
        </w:tabs>
        <w:ind w:left="2745" w:hanging="360"/>
      </w:pPr>
      <w:rPr>
        <w:rFonts w:ascii="Wingdings" w:hAnsi="Wingdings" w:hint="default"/>
      </w:rPr>
    </w:lvl>
    <w:lvl w:ilvl="3" w:tplc="04060001" w:tentative="1">
      <w:start w:val="1"/>
      <w:numFmt w:val="bullet"/>
      <w:lvlText w:val=""/>
      <w:lvlJc w:val="left"/>
      <w:pPr>
        <w:tabs>
          <w:tab w:val="num" w:pos="3465"/>
        </w:tabs>
        <w:ind w:left="3465" w:hanging="360"/>
      </w:pPr>
      <w:rPr>
        <w:rFonts w:ascii="Symbol" w:hAnsi="Symbol" w:hint="default"/>
      </w:rPr>
    </w:lvl>
    <w:lvl w:ilvl="4" w:tplc="04060003" w:tentative="1">
      <w:start w:val="1"/>
      <w:numFmt w:val="bullet"/>
      <w:lvlText w:val="o"/>
      <w:lvlJc w:val="left"/>
      <w:pPr>
        <w:tabs>
          <w:tab w:val="num" w:pos="4185"/>
        </w:tabs>
        <w:ind w:left="4185" w:hanging="360"/>
      </w:pPr>
      <w:rPr>
        <w:rFonts w:ascii="Courier New" w:hAnsi="Courier New" w:cs="Courier New" w:hint="default"/>
      </w:rPr>
    </w:lvl>
    <w:lvl w:ilvl="5" w:tplc="04060005" w:tentative="1">
      <w:start w:val="1"/>
      <w:numFmt w:val="bullet"/>
      <w:lvlText w:val=""/>
      <w:lvlJc w:val="left"/>
      <w:pPr>
        <w:tabs>
          <w:tab w:val="num" w:pos="4905"/>
        </w:tabs>
        <w:ind w:left="4905" w:hanging="360"/>
      </w:pPr>
      <w:rPr>
        <w:rFonts w:ascii="Wingdings" w:hAnsi="Wingdings" w:hint="default"/>
      </w:rPr>
    </w:lvl>
    <w:lvl w:ilvl="6" w:tplc="04060001" w:tentative="1">
      <w:start w:val="1"/>
      <w:numFmt w:val="bullet"/>
      <w:lvlText w:val=""/>
      <w:lvlJc w:val="left"/>
      <w:pPr>
        <w:tabs>
          <w:tab w:val="num" w:pos="5625"/>
        </w:tabs>
        <w:ind w:left="5625" w:hanging="360"/>
      </w:pPr>
      <w:rPr>
        <w:rFonts w:ascii="Symbol" w:hAnsi="Symbol" w:hint="default"/>
      </w:rPr>
    </w:lvl>
    <w:lvl w:ilvl="7" w:tplc="04060003" w:tentative="1">
      <w:start w:val="1"/>
      <w:numFmt w:val="bullet"/>
      <w:lvlText w:val="o"/>
      <w:lvlJc w:val="left"/>
      <w:pPr>
        <w:tabs>
          <w:tab w:val="num" w:pos="6345"/>
        </w:tabs>
        <w:ind w:left="6345" w:hanging="360"/>
      </w:pPr>
      <w:rPr>
        <w:rFonts w:ascii="Courier New" w:hAnsi="Courier New" w:cs="Courier New" w:hint="default"/>
      </w:rPr>
    </w:lvl>
    <w:lvl w:ilvl="8" w:tplc="04060005" w:tentative="1">
      <w:start w:val="1"/>
      <w:numFmt w:val="bullet"/>
      <w:lvlText w:val=""/>
      <w:lvlJc w:val="left"/>
      <w:pPr>
        <w:tabs>
          <w:tab w:val="num" w:pos="7065"/>
        </w:tabs>
        <w:ind w:left="7065" w:hanging="360"/>
      </w:pPr>
      <w:rPr>
        <w:rFonts w:ascii="Wingdings" w:hAnsi="Wingdings" w:hint="default"/>
      </w:rPr>
    </w:lvl>
  </w:abstractNum>
  <w:abstractNum w:abstractNumId="11">
    <w:nsid w:val="02BF1901"/>
    <w:multiLevelType w:val="hybridMultilevel"/>
    <w:tmpl w:val="D15AFF9C"/>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046C417B"/>
    <w:multiLevelType w:val="multilevel"/>
    <w:tmpl w:val="4508AD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5A95DF8"/>
    <w:multiLevelType w:val="hybridMultilevel"/>
    <w:tmpl w:val="7C96278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0BD359FB"/>
    <w:multiLevelType w:val="multilevel"/>
    <w:tmpl w:val="B5AAD990"/>
    <w:lvl w:ilvl="0">
      <w:start w:val="1"/>
      <w:numFmt w:val="none"/>
      <w:lvlText w:val=""/>
      <w:lvlJc w:val="left"/>
      <w:pPr>
        <w:tabs>
          <w:tab w:val="num" w:pos="360"/>
        </w:tabs>
        <w:ind w:left="0" w:firstLine="0"/>
      </w:pPr>
      <w:rPr>
        <w:rFonts w:ascii="Arial" w:hAnsi="Arial" w:hint="default"/>
        <w:spacing w:val="0"/>
        <w:sz w:val="18"/>
      </w:rPr>
    </w:lvl>
    <w:lvl w:ilvl="1">
      <w:start w:val="1"/>
      <w:numFmt w:val="none"/>
      <w:lvlText w:val=""/>
      <w:lvlJc w:val="left"/>
      <w:pPr>
        <w:tabs>
          <w:tab w:val="num" w:pos="360"/>
        </w:tabs>
        <w:ind w:left="0" w:firstLine="0"/>
      </w:pPr>
      <w:rPr>
        <w:rFonts w:hint="default"/>
        <w:spacing w:val="-8"/>
      </w:rPr>
    </w:lvl>
    <w:lvl w:ilvl="2">
      <w:start w:val="1"/>
      <w:numFmt w:val="none"/>
      <w:lvlText w:val=""/>
      <w:lvlJc w:val="left"/>
      <w:pPr>
        <w:tabs>
          <w:tab w:val="num" w:pos="360"/>
        </w:tabs>
        <w:ind w:left="0" w:firstLine="0"/>
      </w:pPr>
      <w:rPr>
        <w:rFonts w:hint="default"/>
        <w:spacing w:val="-4"/>
      </w:rPr>
    </w:lvl>
    <w:lvl w:ilvl="3">
      <w:start w:val="1"/>
      <w:numFmt w:val="none"/>
      <w:lvlText w:val=""/>
      <w:lvlJc w:val="left"/>
      <w:pPr>
        <w:tabs>
          <w:tab w:val="num" w:pos="360"/>
        </w:tabs>
        <w:ind w:left="0" w:firstLine="0"/>
      </w:pPr>
      <w:rPr>
        <w:rFonts w:hint="default"/>
        <w:spacing w:val="-8"/>
      </w:rPr>
    </w:lvl>
    <w:lvl w:ilvl="4">
      <w:start w:val="1"/>
      <w:numFmt w:val="none"/>
      <w:lvlText w:val=""/>
      <w:lvlJc w:val="left"/>
      <w:pPr>
        <w:tabs>
          <w:tab w:val="num" w:pos="360"/>
        </w:tabs>
        <w:ind w:left="0" w:firstLine="0"/>
      </w:pPr>
      <w:rPr>
        <w:rFonts w:hint="default"/>
        <w:spacing w:val="-8"/>
      </w:rPr>
    </w:lvl>
    <w:lvl w:ilvl="5">
      <w:start w:val="1"/>
      <w:numFmt w:val="none"/>
      <w:lvlText w:val=""/>
      <w:lvlJc w:val="left"/>
      <w:pPr>
        <w:tabs>
          <w:tab w:val="num" w:pos="360"/>
        </w:tabs>
        <w:ind w:left="0" w:firstLine="0"/>
      </w:pPr>
      <w:rPr>
        <w:rFonts w:hint="default"/>
        <w:spacing w:val="-8"/>
      </w:rPr>
    </w:lvl>
    <w:lvl w:ilvl="6">
      <w:start w:val="1"/>
      <w:numFmt w:val="none"/>
      <w:lvlText w:val=""/>
      <w:lvlJc w:val="left"/>
      <w:pPr>
        <w:tabs>
          <w:tab w:val="num" w:pos="360"/>
        </w:tabs>
        <w:ind w:left="0" w:firstLine="0"/>
      </w:pPr>
      <w:rPr>
        <w:rFonts w:hint="default"/>
        <w:spacing w:val="-8"/>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ascii="Arial" w:hAnsi="Arial" w:hint="default"/>
        <w:sz w:val="18"/>
      </w:rPr>
    </w:lvl>
  </w:abstractNum>
  <w:abstractNum w:abstractNumId="15">
    <w:nsid w:val="0C8043B2"/>
    <w:multiLevelType w:val="hybridMultilevel"/>
    <w:tmpl w:val="684A63E4"/>
    <w:lvl w:ilvl="0" w:tplc="A27602C0">
      <w:start w:val="1"/>
      <w:numFmt w:val="decimal"/>
      <w:pStyle w:val="Indlg"/>
      <w:lvlText w:val="%1."/>
      <w:lvlJc w:val="left"/>
      <w:pPr>
        <w:ind w:left="153" w:hanging="360"/>
      </w:p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16">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C076FD0"/>
    <w:multiLevelType w:val="hybridMultilevel"/>
    <w:tmpl w:val="1D9AF012"/>
    <w:lvl w:ilvl="0" w:tplc="A6EE6EF4">
      <w:start w:val="1"/>
      <w:numFmt w:val="decimal"/>
      <w:lvlText w:val="%1."/>
      <w:lvlJc w:val="left"/>
      <w:pPr>
        <w:tabs>
          <w:tab w:val="num" w:pos="567"/>
        </w:tabs>
        <w:ind w:left="567" w:hanging="567"/>
      </w:pPr>
      <w:rPr>
        <w:rFonts w:hint="default"/>
      </w:rPr>
    </w:lvl>
    <w:lvl w:ilvl="1" w:tplc="F54ACF6C">
      <w:numFmt w:val="none"/>
      <w:lvlText w:val=""/>
      <w:lvlJc w:val="left"/>
      <w:pPr>
        <w:tabs>
          <w:tab w:val="num" w:pos="360"/>
        </w:tabs>
      </w:pPr>
    </w:lvl>
    <w:lvl w:ilvl="2" w:tplc="10EECC2A">
      <w:numFmt w:val="none"/>
      <w:lvlText w:val=""/>
      <w:lvlJc w:val="left"/>
      <w:pPr>
        <w:tabs>
          <w:tab w:val="num" w:pos="360"/>
        </w:tabs>
      </w:pPr>
    </w:lvl>
    <w:lvl w:ilvl="3" w:tplc="25C677AC">
      <w:numFmt w:val="none"/>
      <w:lvlText w:val=""/>
      <w:lvlJc w:val="left"/>
      <w:pPr>
        <w:tabs>
          <w:tab w:val="num" w:pos="360"/>
        </w:tabs>
      </w:pPr>
    </w:lvl>
    <w:lvl w:ilvl="4" w:tplc="92706AAE">
      <w:numFmt w:val="none"/>
      <w:lvlText w:val=""/>
      <w:lvlJc w:val="left"/>
      <w:pPr>
        <w:tabs>
          <w:tab w:val="num" w:pos="360"/>
        </w:tabs>
      </w:pPr>
    </w:lvl>
    <w:lvl w:ilvl="5" w:tplc="F65CC11A">
      <w:numFmt w:val="none"/>
      <w:lvlText w:val=""/>
      <w:lvlJc w:val="left"/>
      <w:pPr>
        <w:tabs>
          <w:tab w:val="num" w:pos="360"/>
        </w:tabs>
      </w:pPr>
    </w:lvl>
    <w:lvl w:ilvl="6" w:tplc="B63E0812">
      <w:numFmt w:val="none"/>
      <w:lvlText w:val=""/>
      <w:lvlJc w:val="left"/>
      <w:pPr>
        <w:tabs>
          <w:tab w:val="num" w:pos="360"/>
        </w:tabs>
      </w:pPr>
    </w:lvl>
    <w:lvl w:ilvl="7" w:tplc="0682F3D4">
      <w:numFmt w:val="none"/>
      <w:lvlText w:val=""/>
      <w:lvlJc w:val="left"/>
      <w:pPr>
        <w:tabs>
          <w:tab w:val="num" w:pos="360"/>
        </w:tabs>
      </w:pPr>
    </w:lvl>
    <w:lvl w:ilvl="8" w:tplc="9B68651A">
      <w:numFmt w:val="none"/>
      <w:lvlText w:val=""/>
      <w:lvlJc w:val="left"/>
      <w:pPr>
        <w:tabs>
          <w:tab w:val="num" w:pos="360"/>
        </w:tabs>
      </w:pPr>
    </w:lvl>
  </w:abstractNum>
  <w:abstractNum w:abstractNumId="18">
    <w:nsid w:val="287079D3"/>
    <w:multiLevelType w:val="hybridMultilevel"/>
    <w:tmpl w:val="B47A24B4"/>
    <w:lvl w:ilvl="0" w:tplc="04060011">
      <w:start w:val="4"/>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nsid w:val="355B138B"/>
    <w:multiLevelType w:val="hybridMultilevel"/>
    <w:tmpl w:val="E07EE346"/>
    <w:lvl w:ilvl="0" w:tplc="04060001">
      <w:start w:val="1"/>
      <w:numFmt w:val="bullet"/>
      <w:lvlText w:val=""/>
      <w:lvlJc w:val="left"/>
      <w:pPr>
        <w:tabs>
          <w:tab w:val="num" w:pos="927"/>
        </w:tabs>
        <w:ind w:left="927" w:hanging="360"/>
      </w:pPr>
      <w:rPr>
        <w:rFonts w:ascii="Symbol" w:hAnsi="Symbol" w:hint="default"/>
      </w:rPr>
    </w:lvl>
    <w:lvl w:ilvl="1" w:tplc="04060003" w:tentative="1">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20">
    <w:nsid w:val="398E3D9A"/>
    <w:multiLevelType w:val="hybridMultilevel"/>
    <w:tmpl w:val="F0904C92"/>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nsid w:val="3CDB5440"/>
    <w:multiLevelType w:val="hybridMultilevel"/>
    <w:tmpl w:val="E932C5FA"/>
    <w:lvl w:ilvl="0" w:tplc="04060005">
      <w:start w:val="1"/>
      <w:numFmt w:val="bullet"/>
      <w:lvlText w:val=""/>
      <w:lvlJc w:val="left"/>
      <w:pPr>
        <w:tabs>
          <w:tab w:val="num" w:pos="1080"/>
        </w:tabs>
        <w:ind w:left="1080" w:hanging="360"/>
      </w:pPr>
      <w:rPr>
        <w:rFonts w:ascii="Wingdings" w:hAnsi="Wingdings"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2">
    <w:nsid w:val="420C03E6"/>
    <w:multiLevelType w:val="hybridMultilevel"/>
    <w:tmpl w:val="8E3AB49A"/>
    <w:lvl w:ilvl="0" w:tplc="04060001">
      <w:start w:val="1"/>
      <w:numFmt w:val="bullet"/>
      <w:lvlText w:val=""/>
      <w:lvlJc w:val="left"/>
      <w:pPr>
        <w:tabs>
          <w:tab w:val="num" w:pos="927"/>
        </w:tabs>
        <w:ind w:left="927" w:hanging="360"/>
      </w:pPr>
      <w:rPr>
        <w:rFonts w:ascii="Symbol" w:hAnsi="Symbol" w:hint="default"/>
      </w:rPr>
    </w:lvl>
    <w:lvl w:ilvl="1" w:tplc="04060003">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23">
    <w:nsid w:val="49865B58"/>
    <w:multiLevelType w:val="hybridMultilevel"/>
    <w:tmpl w:val="185ABCF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nsid w:val="5378782C"/>
    <w:multiLevelType w:val="hybridMultilevel"/>
    <w:tmpl w:val="EE54C250"/>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nsid w:val="54DD7C2B"/>
    <w:multiLevelType w:val="hybridMultilevel"/>
    <w:tmpl w:val="B74088DC"/>
    <w:lvl w:ilvl="0" w:tplc="04060005">
      <w:start w:val="1"/>
      <w:numFmt w:val="bullet"/>
      <w:lvlText w:val=""/>
      <w:lvlJc w:val="left"/>
      <w:pPr>
        <w:tabs>
          <w:tab w:val="num" w:pos="-529"/>
        </w:tabs>
        <w:ind w:left="-529" w:hanging="360"/>
      </w:pPr>
      <w:rPr>
        <w:rFonts w:ascii="Wingdings" w:hAnsi="Wingdings" w:hint="default"/>
      </w:rPr>
    </w:lvl>
    <w:lvl w:ilvl="1" w:tplc="04060003" w:tentative="1">
      <w:start w:val="1"/>
      <w:numFmt w:val="bullet"/>
      <w:lvlText w:val="o"/>
      <w:lvlJc w:val="left"/>
      <w:pPr>
        <w:tabs>
          <w:tab w:val="num" w:pos="191"/>
        </w:tabs>
        <w:ind w:left="191" w:hanging="360"/>
      </w:pPr>
      <w:rPr>
        <w:rFonts w:ascii="Courier New" w:hAnsi="Courier New" w:cs="Courier New" w:hint="default"/>
      </w:rPr>
    </w:lvl>
    <w:lvl w:ilvl="2" w:tplc="04060005" w:tentative="1">
      <w:start w:val="1"/>
      <w:numFmt w:val="bullet"/>
      <w:lvlText w:val=""/>
      <w:lvlJc w:val="left"/>
      <w:pPr>
        <w:tabs>
          <w:tab w:val="num" w:pos="911"/>
        </w:tabs>
        <w:ind w:left="911" w:hanging="360"/>
      </w:pPr>
      <w:rPr>
        <w:rFonts w:ascii="Wingdings" w:hAnsi="Wingdings" w:hint="default"/>
      </w:rPr>
    </w:lvl>
    <w:lvl w:ilvl="3" w:tplc="04060001" w:tentative="1">
      <w:start w:val="1"/>
      <w:numFmt w:val="bullet"/>
      <w:lvlText w:val=""/>
      <w:lvlJc w:val="left"/>
      <w:pPr>
        <w:tabs>
          <w:tab w:val="num" w:pos="1631"/>
        </w:tabs>
        <w:ind w:left="1631" w:hanging="360"/>
      </w:pPr>
      <w:rPr>
        <w:rFonts w:ascii="Symbol" w:hAnsi="Symbol" w:hint="default"/>
      </w:rPr>
    </w:lvl>
    <w:lvl w:ilvl="4" w:tplc="04060003" w:tentative="1">
      <w:start w:val="1"/>
      <w:numFmt w:val="bullet"/>
      <w:lvlText w:val="o"/>
      <w:lvlJc w:val="left"/>
      <w:pPr>
        <w:tabs>
          <w:tab w:val="num" w:pos="2351"/>
        </w:tabs>
        <w:ind w:left="2351" w:hanging="360"/>
      </w:pPr>
      <w:rPr>
        <w:rFonts w:ascii="Courier New" w:hAnsi="Courier New" w:cs="Courier New" w:hint="default"/>
      </w:rPr>
    </w:lvl>
    <w:lvl w:ilvl="5" w:tplc="04060005" w:tentative="1">
      <w:start w:val="1"/>
      <w:numFmt w:val="bullet"/>
      <w:lvlText w:val=""/>
      <w:lvlJc w:val="left"/>
      <w:pPr>
        <w:tabs>
          <w:tab w:val="num" w:pos="3071"/>
        </w:tabs>
        <w:ind w:left="3071" w:hanging="360"/>
      </w:pPr>
      <w:rPr>
        <w:rFonts w:ascii="Wingdings" w:hAnsi="Wingdings" w:hint="default"/>
      </w:rPr>
    </w:lvl>
    <w:lvl w:ilvl="6" w:tplc="04060001" w:tentative="1">
      <w:start w:val="1"/>
      <w:numFmt w:val="bullet"/>
      <w:lvlText w:val=""/>
      <w:lvlJc w:val="left"/>
      <w:pPr>
        <w:tabs>
          <w:tab w:val="num" w:pos="3791"/>
        </w:tabs>
        <w:ind w:left="3791" w:hanging="360"/>
      </w:pPr>
      <w:rPr>
        <w:rFonts w:ascii="Symbol" w:hAnsi="Symbol" w:hint="default"/>
      </w:rPr>
    </w:lvl>
    <w:lvl w:ilvl="7" w:tplc="04060003" w:tentative="1">
      <w:start w:val="1"/>
      <w:numFmt w:val="bullet"/>
      <w:lvlText w:val="o"/>
      <w:lvlJc w:val="left"/>
      <w:pPr>
        <w:tabs>
          <w:tab w:val="num" w:pos="4511"/>
        </w:tabs>
        <w:ind w:left="4511" w:hanging="360"/>
      </w:pPr>
      <w:rPr>
        <w:rFonts w:ascii="Courier New" w:hAnsi="Courier New" w:cs="Courier New" w:hint="default"/>
      </w:rPr>
    </w:lvl>
    <w:lvl w:ilvl="8" w:tplc="04060005" w:tentative="1">
      <w:start w:val="1"/>
      <w:numFmt w:val="bullet"/>
      <w:lvlText w:val=""/>
      <w:lvlJc w:val="left"/>
      <w:pPr>
        <w:tabs>
          <w:tab w:val="num" w:pos="5231"/>
        </w:tabs>
        <w:ind w:left="5231" w:hanging="360"/>
      </w:pPr>
      <w:rPr>
        <w:rFonts w:ascii="Wingdings" w:hAnsi="Wingdings" w:hint="default"/>
      </w:rPr>
    </w:lvl>
  </w:abstractNum>
  <w:abstractNum w:abstractNumId="26">
    <w:nsid w:val="55933FE7"/>
    <w:multiLevelType w:val="hybridMultilevel"/>
    <w:tmpl w:val="64625D08"/>
    <w:lvl w:ilvl="0" w:tplc="7B6C66CA">
      <w:start w:val="1"/>
      <w:numFmt w:val="decimal"/>
      <w:lvlText w:val="Bilag %1:"/>
      <w:lvlJc w:val="left"/>
      <w:pPr>
        <w:tabs>
          <w:tab w:val="num" w:pos="992"/>
        </w:tabs>
        <w:ind w:left="992" w:hanging="992"/>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nsid w:val="73914395"/>
    <w:multiLevelType w:val="hybridMultilevel"/>
    <w:tmpl w:val="C930BABC"/>
    <w:lvl w:ilvl="0" w:tplc="F752AB40">
      <w:start w:val="1"/>
      <w:numFmt w:val="decimal"/>
      <w:lvlText w:val="bilag %1"/>
      <w:lvlJc w:val="left"/>
      <w:pPr>
        <w:tabs>
          <w:tab w:val="num" w:pos="1134"/>
        </w:tabs>
        <w:ind w:left="1134" w:hanging="1134"/>
      </w:pPr>
      <w:rPr>
        <w:rFonts w:hint="default"/>
        <w:b w:val="0"/>
        <w:i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8">
    <w:nsid w:val="79783422"/>
    <w:multiLevelType w:val="multilevel"/>
    <w:tmpl w:val="4314E6B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C120D3E"/>
    <w:multiLevelType w:val="multilevel"/>
    <w:tmpl w:val="81D687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6"/>
  </w:num>
  <w:num w:numId="22">
    <w:abstractNumId w:val="16"/>
  </w:num>
  <w:num w:numId="23">
    <w:abstractNumId w:val="16"/>
  </w:num>
  <w:num w:numId="24">
    <w:abstractNumId w:val="16"/>
  </w:num>
  <w:num w:numId="25">
    <w:abstractNumId w:val="15"/>
  </w:num>
  <w:num w:numId="26">
    <w:abstractNumId w:val="27"/>
  </w:num>
  <w:num w:numId="27">
    <w:abstractNumId w:val="14"/>
  </w:num>
  <w:num w:numId="28">
    <w:abstractNumId w:val="26"/>
  </w:num>
  <w:num w:numId="29">
    <w:abstractNumId w:val="12"/>
  </w:num>
  <w:num w:numId="30">
    <w:abstractNumId w:val="29"/>
  </w:num>
  <w:num w:numId="31">
    <w:abstractNumId w:val="23"/>
  </w:num>
  <w:num w:numId="32">
    <w:abstractNumId w:val="28"/>
  </w:num>
  <w:num w:numId="33">
    <w:abstractNumId w:val="20"/>
  </w:num>
  <w:num w:numId="34">
    <w:abstractNumId w:val="18"/>
  </w:num>
  <w:num w:numId="35">
    <w:abstractNumId w:val="17"/>
  </w:num>
  <w:num w:numId="36">
    <w:abstractNumId w:val="22"/>
  </w:num>
  <w:num w:numId="37">
    <w:abstractNumId w:val="19"/>
  </w:num>
  <w:num w:numId="38">
    <w:abstractNumId w:val="25"/>
  </w:num>
  <w:num w:numId="39">
    <w:abstractNumId w:val="10"/>
  </w:num>
  <w:num w:numId="40">
    <w:abstractNumId w:val="21"/>
  </w:num>
  <w:num w:numId="41">
    <w:abstractNumId w:val="24"/>
  </w:num>
  <w:num w:numId="42">
    <w:abstractNumId w:val="11"/>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removePersonalInformation/>
  <w:removeDateAndTime/>
  <w:activeWritingStyle w:appName="MSWord" w:lang="da-DK" w:vendorID="666" w:dllVersion="513" w:checkStyle="1"/>
  <w:activeWritingStyle w:appName="MSWord" w:lang="da-DK" w:vendorID="22" w:dllVersion="513" w:checkStyle="1"/>
  <w:proofState w:spelling="clean" w:grammar="clean"/>
  <w:stylePaneFormatFilter w:val="3F01"/>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rsids>
    <w:rsidRoot w:val="00320CDD"/>
    <w:rsid w:val="000205F1"/>
    <w:rsid w:val="00056583"/>
    <w:rsid w:val="000861A3"/>
    <w:rsid w:val="00096A8C"/>
    <w:rsid w:val="000E6C1E"/>
    <w:rsid w:val="000F2003"/>
    <w:rsid w:val="000F60BF"/>
    <w:rsid w:val="001003A4"/>
    <w:rsid w:val="001B2E09"/>
    <w:rsid w:val="001B4510"/>
    <w:rsid w:val="001D61C4"/>
    <w:rsid w:val="00221ED2"/>
    <w:rsid w:val="00280A9B"/>
    <w:rsid w:val="00295606"/>
    <w:rsid w:val="00320CDD"/>
    <w:rsid w:val="00322F72"/>
    <w:rsid w:val="00381546"/>
    <w:rsid w:val="004875FC"/>
    <w:rsid w:val="00493D91"/>
    <w:rsid w:val="004B19B2"/>
    <w:rsid w:val="004D270B"/>
    <w:rsid w:val="005061EC"/>
    <w:rsid w:val="00516931"/>
    <w:rsid w:val="0054567E"/>
    <w:rsid w:val="00585A84"/>
    <w:rsid w:val="00587D22"/>
    <w:rsid w:val="005A3FFE"/>
    <w:rsid w:val="005B5735"/>
    <w:rsid w:val="005D67C3"/>
    <w:rsid w:val="006373EC"/>
    <w:rsid w:val="00656A5C"/>
    <w:rsid w:val="00715481"/>
    <w:rsid w:val="007242AB"/>
    <w:rsid w:val="0079644A"/>
    <w:rsid w:val="007E093A"/>
    <w:rsid w:val="00893718"/>
    <w:rsid w:val="0095379A"/>
    <w:rsid w:val="00972062"/>
    <w:rsid w:val="009E5535"/>
    <w:rsid w:val="00A06E5A"/>
    <w:rsid w:val="00A37BF3"/>
    <w:rsid w:val="00A44D04"/>
    <w:rsid w:val="00A83E89"/>
    <w:rsid w:val="00A9758D"/>
    <w:rsid w:val="00AE3364"/>
    <w:rsid w:val="00AE65DE"/>
    <w:rsid w:val="00B11BD7"/>
    <w:rsid w:val="00B5332F"/>
    <w:rsid w:val="00BA53CA"/>
    <w:rsid w:val="00C60AEB"/>
    <w:rsid w:val="00C9515F"/>
    <w:rsid w:val="00CB1566"/>
    <w:rsid w:val="00CF526A"/>
    <w:rsid w:val="00D019E4"/>
    <w:rsid w:val="00D43603"/>
    <w:rsid w:val="00D61F80"/>
    <w:rsid w:val="00D815B6"/>
    <w:rsid w:val="00D84274"/>
    <w:rsid w:val="00DF1C8E"/>
    <w:rsid w:val="00E14A40"/>
    <w:rsid w:val="00E54B62"/>
    <w:rsid w:val="00E81FC7"/>
    <w:rsid w:val="00EB0954"/>
    <w:rsid w:val="00FC671A"/>
    <w:rsid w:val="00FF546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E09"/>
    <w:pPr>
      <w:tabs>
        <w:tab w:val="left" w:pos="567"/>
        <w:tab w:val="left" w:pos="1134"/>
        <w:tab w:val="left" w:pos="1701"/>
      </w:tabs>
      <w:overflowPunct w:val="0"/>
      <w:autoSpaceDE w:val="0"/>
      <w:autoSpaceDN w:val="0"/>
      <w:adjustRightInd w:val="0"/>
      <w:spacing w:line="360" w:lineRule="auto"/>
      <w:jc w:val="both"/>
      <w:textAlignment w:val="baseline"/>
    </w:pPr>
    <w:rPr>
      <w:rFonts w:ascii="Tahoma" w:hAnsi="Tahoma"/>
      <w:bCs/>
      <w:spacing w:val="10"/>
    </w:rPr>
  </w:style>
  <w:style w:type="paragraph" w:styleId="Overskrift1">
    <w:name w:val="heading 1"/>
    <w:basedOn w:val="Normal"/>
    <w:next w:val="Normal"/>
    <w:qFormat/>
    <w:rsid w:val="001B2E09"/>
    <w:pPr>
      <w:keepNext/>
      <w:numPr>
        <w:numId w:val="24"/>
      </w:numPr>
      <w:tabs>
        <w:tab w:val="clear" w:pos="1134"/>
        <w:tab w:val="clear" w:pos="1701"/>
      </w:tabs>
      <w:spacing w:before="240" w:after="160" w:line="312" w:lineRule="auto"/>
      <w:outlineLvl w:val="0"/>
    </w:pPr>
    <w:rPr>
      <w:b/>
      <w:caps/>
    </w:rPr>
  </w:style>
  <w:style w:type="paragraph" w:styleId="Overskrift2">
    <w:name w:val="heading 2"/>
    <w:basedOn w:val="Normal"/>
    <w:next w:val="Normal"/>
    <w:qFormat/>
    <w:rsid w:val="001B2E09"/>
    <w:pPr>
      <w:keepNext/>
      <w:numPr>
        <w:ilvl w:val="1"/>
        <w:numId w:val="24"/>
      </w:numPr>
      <w:tabs>
        <w:tab w:val="clear" w:pos="567"/>
        <w:tab w:val="clear" w:pos="1134"/>
        <w:tab w:val="clear" w:pos="1701"/>
      </w:tabs>
      <w:spacing w:before="240" w:after="160" w:line="312" w:lineRule="auto"/>
      <w:outlineLvl w:val="1"/>
    </w:pPr>
    <w:rPr>
      <w:b/>
      <w:bCs w:val="0"/>
      <w:iCs/>
      <w:szCs w:val="28"/>
    </w:rPr>
  </w:style>
  <w:style w:type="paragraph" w:styleId="Overskrift3">
    <w:name w:val="heading 3"/>
    <w:basedOn w:val="Normal"/>
    <w:next w:val="Normal"/>
    <w:qFormat/>
    <w:rsid w:val="001B2E09"/>
    <w:pPr>
      <w:keepNext/>
      <w:numPr>
        <w:ilvl w:val="2"/>
        <w:numId w:val="24"/>
      </w:numPr>
      <w:tabs>
        <w:tab w:val="clear" w:pos="567"/>
        <w:tab w:val="clear" w:pos="1134"/>
        <w:tab w:val="clear" w:pos="1701"/>
      </w:tabs>
      <w:spacing w:before="240" w:after="160" w:line="312" w:lineRule="auto"/>
      <w:outlineLvl w:val="2"/>
    </w:pPr>
    <w:rPr>
      <w:bCs w:val="0"/>
      <w:szCs w:val="26"/>
      <w:u w:val="single"/>
    </w:rPr>
  </w:style>
  <w:style w:type="paragraph" w:styleId="Overskrift4">
    <w:name w:val="heading 4"/>
    <w:basedOn w:val="Normal"/>
    <w:next w:val="Normal"/>
    <w:qFormat/>
    <w:rsid w:val="001B2E09"/>
    <w:pPr>
      <w:keepNext/>
      <w:numPr>
        <w:ilvl w:val="3"/>
        <w:numId w:val="24"/>
      </w:numPr>
      <w:tabs>
        <w:tab w:val="clear" w:pos="567"/>
        <w:tab w:val="clear" w:pos="1134"/>
        <w:tab w:val="clear" w:pos="1701"/>
      </w:tabs>
      <w:spacing w:before="240" w:after="160" w:line="312" w:lineRule="auto"/>
      <w:outlineLvl w:val="3"/>
    </w:pPr>
    <w:rPr>
      <w:i/>
      <w:szCs w:val="28"/>
    </w:rPr>
  </w:style>
  <w:style w:type="paragraph" w:styleId="Overskrift5">
    <w:name w:val="heading 5"/>
    <w:basedOn w:val="Overskrift1"/>
    <w:next w:val="Normal"/>
    <w:qFormat/>
    <w:rsid w:val="001B2E09"/>
    <w:pPr>
      <w:numPr>
        <w:numId w:val="0"/>
      </w:numPr>
      <w:outlineLvl w:val="4"/>
    </w:pPr>
    <w:rPr>
      <w:bCs w:val="0"/>
      <w:iCs/>
      <w:szCs w:val="26"/>
    </w:rPr>
  </w:style>
  <w:style w:type="paragraph" w:styleId="Overskrift6">
    <w:name w:val="heading 6"/>
    <w:basedOn w:val="Overskrift2"/>
    <w:next w:val="Normal"/>
    <w:qFormat/>
    <w:rsid w:val="001B2E09"/>
    <w:pPr>
      <w:numPr>
        <w:ilvl w:val="0"/>
        <w:numId w:val="0"/>
      </w:numPr>
      <w:tabs>
        <w:tab w:val="left" w:pos="709"/>
      </w:tabs>
      <w:outlineLvl w:val="5"/>
    </w:pPr>
    <w:rPr>
      <w:bCs/>
      <w:szCs w:val="22"/>
    </w:rPr>
  </w:style>
  <w:style w:type="paragraph" w:styleId="Overskrift7">
    <w:name w:val="heading 7"/>
    <w:basedOn w:val="Overskrift3"/>
    <w:next w:val="Normal"/>
    <w:qFormat/>
    <w:rsid w:val="001B2E09"/>
    <w:pPr>
      <w:numPr>
        <w:ilvl w:val="0"/>
        <w:numId w:val="0"/>
      </w:numPr>
      <w:tabs>
        <w:tab w:val="left" w:pos="851"/>
      </w:tabs>
      <w:outlineLvl w:val="6"/>
    </w:pPr>
    <w:rPr>
      <w:szCs w:val="24"/>
    </w:rPr>
  </w:style>
  <w:style w:type="paragraph" w:styleId="Overskrift8">
    <w:name w:val="heading 8"/>
    <w:basedOn w:val="Overskrift4"/>
    <w:next w:val="Normal"/>
    <w:qFormat/>
    <w:rsid w:val="001B2E09"/>
    <w:pPr>
      <w:numPr>
        <w:ilvl w:val="0"/>
        <w:numId w:val="0"/>
      </w:numPr>
      <w:tabs>
        <w:tab w:val="left" w:pos="992"/>
      </w:tabs>
      <w:outlineLvl w:val="7"/>
    </w:pPr>
    <w:rPr>
      <w:iCs/>
      <w:szCs w:val="24"/>
    </w:rPr>
  </w:style>
  <w:style w:type="paragraph" w:styleId="Overskrift9">
    <w:name w:val="heading 9"/>
    <w:basedOn w:val="Normal"/>
    <w:next w:val="Normal"/>
    <w:qFormat/>
    <w:rsid w:val="001B2E09"/>
    <w:pPr>
      <w:keepNext/>
      <w:tabs>
        <w:tab w:val="clear" w:pos="567"/>
        <w:tab w:val="clear" w:pos="1134"/>
        <w:tab w:val="clear" w:pos="1701"/>
      </w:tabs>
      <w:spacing w:before="300" w:after="240"/>
      <w:jc w:val="center"/>
      <w:outlineLvl w:val="8"/>
    </w:pPr>
    <w:rPr>
      <w:rFonts w:cs="Arial"/>
      <w:spacing w:val="0"/>
      <w:sz w:val="27"/>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rsid w:val="001B2E09"/>
    <w:pPr>
      <w:framePr w:w="2160" w:h="1389" w:hRule="exact" w:hSpace="142" w:vSpace="142" w:wrap="around" w:vAnchor="page" w:hAnchor="page" w:x="9413" w:y="1050" w:anchorLock="1"/>
      <w:suppressAutoHyphens/>
      <w:spacing w:line="240" w:lineRule="auto"/>
      <w:jc w:val="left"/>
    </w:pPr>
    <w:rPr>
      <w:rFonts w:eastAsia="MS Mincho" w:cs="Tahoma"/>
      <w:bCs w:val="0"/>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rsid w:val="001B2E09"/>
    <w:pPr>
      <w:tabs>
        <w:tab w:val="clear" w:pos="567"/>
        <w:tab w:val="clear" w:pos="1134"/>
        <w:tab w:val="clear" w:pos="1701"/>
        <w:tab w:val="left" w:pos="737"/>
      </w:tabs>
    </w:pPr>
    <w:rPr>
      <w:rFonts w:cs="Arial"/>
      <w:spacing w:val="0"/>
      <w:sz w:val="19"/>
      <w:szCs w:val="24"/>
    </w:rPr>
  </w:style>
  <w:style w:type="paragraph" w:customStyle="1" w:styleId="Brevoverskrift">
    <w:name w:val="Brevoverskrift"/>
    <w:basedOn w:val="Normal"/>
    <w:rsid w:val="001B2E09"/>
    <w:pPr>
      <w:spacing w:line="312" w:lineRule="auto"/>
    </w:pPr>
    <w:rPr>
      <w:b/>
      <w:bCs w:val="0"/>
    </w:rPr>
  </w:style>
  <w:style w:type="paragraph" w:styleId="Dato">
    <w:name w:val="Date"/>
    <w:basedOn w:val="Normal"/>
    <w:next w:val="Normal"/>
    <w:rsid w:val="001B2E09"/>
  </w:style>
  <w:style w:type="paragraph" w:customStyle="1" w:styleId="Direkte">
    <w:name w:val="Direkte"/>
    <w:basedOn w:val="Normal"/>
    <w:next w:val="Normal"/>
    <w:rsid w:val="001B2E09"/>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sz w:val="17"/>
      <w:vertAlign w:val="superscript"/>
    </w:rPr>
  </w:style>
  <w:style w:type="paragraph" w:styleId="Fodnotetekst">
    <w:name w:val="footnote text"/>
    <w:basedOn w:val="Normal"/>
    <w:semiHidden/>
    <w:rsid w:val="001B2E09"/>
    <w:pPr>
      <w:tabs>
        <w:tab w:val="clear" w:pos="567"/>
        <w:tab w:val="clear" w:pos="1134"/>
        <w:tab w:val="clear" w:pos="1701"/>
        <w:tab w:val="left" w:pos="369"/>
      </w:tabs>
      <w:spacing w:line="240" w:lineRule="auto"/>
      <w:ind w:left="369" w:hanging="369"/>
    </w:pPr>
    <w:rPr>
      <w:spacing w:val="0"/>
      <w:sz w:val="17"/>
    </w:rPr>
  </w:style>
  <w:style w:type="paragraph" w:styleId="Indholdsfortegnelse1">
    <w:name w:val="toc 1"/>
    <w:basedOn w:val="Normal"/>
    <w:next w:val="Normal"/>
    <w:uiPriority w:val="39"/>
    <w:rsid w:val="001B2E09"/>
    <w:pPr>
      <w:tabs>
        <w:tab w:val="clear" w:pos="1134"/>
        <w:tab w:val="clear" w:pos="1701"/>
        <w:tab w:val="right" w:leader="dot" w:pos="8823"/>
      </w:tabs>
      <w:spacing w:line="348" w:lineRule="auto"/>
      <w:ind w:left="567" w:right="567" w:hanging="567"/>
      <w:jc w:val="left"/>
    </w:pPr>
    <w:rPr>
      <w:caps/>
      <w:spacing w:val="0"/>
      <w:sz w:val="19"/>
    </w:rPr>
  </w:style>
  <w:style w:type="paragraph" w:styleId="Indholdsfortegnelse2">
    <w:name w:val="toc 2"/>
    <w:basedOn w:val="Normal"/>
    <w:next w:val="Normal"/>
    <w:uiPriority w:val="39"/>
    <w:rsid w:val="001B2E09"/>
    <w:pPr>
      <w:tabs>
        <w:tab w:val="clear" w:pos="567"/>
        <w:tab w:val="clear" w:pos="1134"/>
        <w:tab w:val="clear" w:pos="1701"/>
        <w:tab w:val="left" w:pos="1276"/>
        <w:tab w:val="right" w:leader="dot" w:pos="8823"/>
      </w:tabs>
      <w:spacing w:line="348" w:lineRule="auto"/>
      <w:ind w:left="1276" w:right="567" w:hanging="709"/>
      <w:jc w:val="left"/>
    </w:pPr>
    <w:rPr>
      <w:noProof/>
      <w:spacing w:val="0"/>
      <w:sz w:val="19"/>
    </w:rPr>
  </w:style>
  <w:style w:type="paragraph" w:styleId="Indholdsfortegnelse3">
    <w:name w:val="toc 3"/>
    <w:basedOn w:val="Normal"/>
    <w:next w:val="Normal"/>
    <w:uiPriority w:val="39"/>
    <w:rsid w:val="001B2E09"/>
    <w:pPr>
      <w:tabs>
        <w:tab w:val="clear" w:pos="567"/>
        <w:tab w:val="clear" w:pos="1134"/>
        <w:tab w:val="clear" w:pos="1701"/>
        <w:tab w:val="left" w:pos="2126"/>
        <w:tab w:val="right" w:leader="dot" w:pos="8823"/>
      </w:tabs>
      <w:spacing w:line="348" w:lineRule="auto"/>
      <w:ind w:left="2127" w:right="567" w:hanging="851"/>
      <w:jc w:val="left"/>
    </w:pPr>
    <w:rPr>
      <w:noProof/>
      <w:spacing w:val="0"/>
      <w:sz w:val="19"/>
    </w:rPr>
  </w:style>
  <w:style w:type="paragraph" w:styleId="Indholdsfortegnelse4">
    <w:name w:val="toc 4"/>
    <w:basedOn w:val="Normal"/>
    <w:next w:val="Normal"/>
    <w:semiHidden/>
    <w:rsid w:val="001B2E09"/>
    <w:pPr>
      <w:tabs>
        <w:tab w:val="clear" w:pos="567"/>
        <w:tab w:val="clear" w:pos="1134"/>
        <w:tab w:val="clear" w:pos="1701"/>
        <w:tab w:val="left" w:pos="3119"/>
        <w:tab w:val="right" w:leader="dot" w:pos="8823"/>
      </w:tabs>
      <w:spacing w:line="348" w:lineRule="auto"/>
      <w:ind w:left="3118" w:right="567" w:hanging="992"/>
      <w:jc w:val="left"/>
    </w:pPr>
    <w:rPr>
      <w:noProof/>
      <w:spacing w:val="0"/>
      <w:sz w:val="19"/>
    </w:rPr>
  </w:style>
  <w:style w:type="paragraph" w:styleId="Indholdsfortegnelse5">
    <w:name w:val="toc 5"/>
    <w:basedOn w:val="Normal"/>
    <w:next w:val="Normal"/>
    <w:autoRedefine/>
    <w:semiHidden/>
    <w:rsid w:val="001B2E09"/>
    <w:pPr>
      <w:tabs>
        <w:tab w:val="clear" w:pos="567"/>
        <w:tab w:val="clear" w:pos="1134"/>
        <w:tab w:val="clear" w:pos="1701"/>
      </w:tabs>
      <w:ind w:left="720"/>
    </w:pPr>
  </w:style>
  <w:style w:type="paragraph" w:styleId="Indholdsfortegnelse6">
    <w:name w:val="toc 6"/>
    <w:basedOn w:val="Normal"/>
    <w:next w:val="Normal"/>
    <w:autoRedefine/>
    <w:semiHidden/>
    <w:rsid w:val="001B2E09"/>
    <w:pPr>
      <w:tabs>
        <w:tab w:val="clear" w:pos="567"/>
        <w:tab w:val="clear" w:pos="1134"/>
        <w:tab w:val="clear" w:pos="1701"/>
      </w:tabs>
      <w:ind w:left="900"/>
    </w:pPr>
  </w:style>
  <w:style w:type="paragraph" w:styleId="Indholdsfortegnelse7">
    <w:name w:val="toc 7"/>
    <w:basedOn w:val="Normal"/>
    <w:next w:val="Normal"/>
    <w:autoRedefine/>
    <w:semiHidden/>
    <w:rsid w:val="001B2E09"/>
    <w:pPr>
      <w:tabs>
        <w:tab w:val="clear" w:pos="567"/>
        <w:tab w:val="clear" w:pos="1134"/>
        <w:tab w:val="clear" w:pos="1701"/>
      </w:tabs>
      <w:ind w:left="1080"/>
    </w:pPr>
  </w:style>
  <w:style w:type="paragraph" w:styleId="Indholdsfortegnelse8">
    <w:name w:val="toc 8"/>
    <w:basedOn w:val="Normal"/>
    <w:next w:val="Normal"/>
    <w:autoRedefine/>
    <w:semiHidden/>
    <w:rsid w:val="001B2E09"/>
    <w:pPr>
      <w:tabs>
        <w:tab w:val="clear" w:pos="567"/>
        <w:tab w:val="clear" w:pos="1134"/>
        <w:tab w:val="clear" w:pos="1701"/>
      </w:tabs>
      <w:ind w:left="1260"/>
    </w:pPr>
  </w:style>
  <w:style w:type="paragraph" w:styleId="Indholdsfortegnelse9">
    <w:name w:val="toc 9"/>
    <w:basedOn w:val="Normal"/>
    <w:next w:val="Normal"/>
    <w:autoRedefine/>
    <w:semiHidden/>
    <w:rsid w:val="001B2E09"/>
    <w:pPr>
      <w:tabs>
        <w:tab w:val="clear" w:pos="567"/>
        <w:tab w:val="clear" w:pos="1134"/>
        <w:tab w:val="clear" w:pos="1701"/>
      </w:tabs>
      <w:ind w:left="1440"/>
    </w:pPr>
  </w:style>
  <w:style w:type="character" w:styleId="Kommentarhenvisning">
    <w:name w:val="annotation reference"/>
    <w:basedOn w:val="Standardskrifttypeiafsnit"/>
    <w:semiHidden/>
    <w:rsid w:val="001B2E09"/>
    <w:rPr>
      <w:sz w:val="16"/>
      <w:szCs w:val="16"/>
    </w:rPr>
  </w:style>
  <w:style w:type="paragraph" w:styleId="Kommentartekst">
    <w:name w:val="annotation text"/>
    <w:basedOn w:val="Normal"/>
    <w:link w:val="KommentartekstTegn"/>
    <w:semiHidden/>
    <w:rsid w:val="001B2E09"/>
  </w:style>
  <w:style w:type="character" w:styleId="Linjenummer">
    <w:name w:val="line number"/>
    <w:basedOn w:val="Standardskrifttypeiafsnit"/>
    <w:rsid w:val="001B2E09"/>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rFonts w:ascii="Times New Roman" w:hAnsi="Times New Roman"/>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tabs>
        <w:tab w:val="clear" w:pos="1134"/>
        <w:tab w:val="clear" w:pos="1701"/>
      </w:tabs>
      <w:spacing w:before="200" w:after="300" w:line="312" w:lineRule="auto"/>
    </w:pPr>
    <w:rPr>
      <w:b/>
      <w:bCs w:val="0"/>
    </w:rPr>
  </w:style>
  <w:style w:type="paragraph" w:styleId="Noteoverskrift">
    <w:name w:val="Note Heading"/>
    <w:basedOn w:val="Normal"/>
    <w:next w:val="Normal"/>
    <w:rsid w:val="001B2E09"/>
  </w:style>
  <w:style w:type="paragraph" w:styleId="Opstilling">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1B2E09"/>
    <w:pPr>
      <w:numPr>
        <w:numId w:val="2"/>
      </w:numPr>
    </w:pPr>
  </w:style>
  <w:style w:type="paragraph" w:styleId="Opstilling-punkttegn2">
    <w:name w:val="List Bullet 2"/>
    <w:basedOn w:val="Normal"/>
    <w:autoRedefine/>
    <w:rsid w:val="001B2E09"/>
    <w:pPr>
      <w:numPr>
        <w:numId w:val="4"/>
      </w:numPr>
    </w:pPr>
  </w:style>
  <w:style w:type="paragraph" w:styleId="Opstilling-punkttegn3">
    <w:name w:val="List Bullet 3"/>
    <w:basedOn w:val="Normal"/>
    <w:autoRedefine/>
    <w:rsid w:val="001B2E09"/>
    <w:pPr>
      <w:numPr>
        <w:numId w:val="6"/>
      </w:numPr>
    </w:pPr>
  </w:style>
  <w:style w:type="paragraph" w:styleId="Opstilling-punkttegn4">
    <w:name w:val="List Bullet 4"/>
    <w:basedOn w:val="Normal"/>
    <w:autoRedefine/>
    <w:rsid w:val="001B2E09"/>
    <w:pPr>
      <w:numPr>
        <w:numId w:val="8"/>
      </w:numPr>
    </w:pPr>
  </w:style>
  <w:style w:type="paragraph" w:styleId="Opstilling-punkttegn5">
    <w:name w:val="List Bullet 5"/>
    <w:basedOn w:val="Normal"/>
    <w:autoRedefine/>
    <w:rsid w:val="001B2E09"/>
    <w:pPr>
      <w:numPr>
        <w:numId w:val="10"/>
      </w:numPr>
    </w:pPr>
  </w:style>
  <w:style w:type="paragraph" w:styleId="Opstilling-talellerbogst">
    <w:name w:val="List Number"/>
    <w:basedOn w:val="Normal"/>
    <w:rsid w:val="001B2E09"/>
    <w:pPr>
      <w:numPr>
        <w:numId w:val="12"/>
      </w:numPr>
    </w:pPr>
  </w:style>
  <w:style w:type="paragraph" w:styleId="Opstilling-talellerbogst2">
    <w:name w:val="List Number 2"/>
    <w:basedOn w:val="Normal"/>
    <w:rsid w:val="001B2E09"/>
    <w:pPr>
      <w:numPr>
        <w:numId w:val="14"/>
      </w:numPr>
    </w:pPr>
  </w:style>
  <w:style w:type="paragraph" w:styleId="Opstilling-talellerbogst3">
    <w:name w:val="List Number 3"/>
    <w:basedOn w:val="Normal"/>
    <w:rsid w:val="001B2E09"/>
    <w:pPr>
      <w:numPr>
        <w:numId w:val="16"/>
      </w:numPr>
    </w:pPr>
  </w:style>
  <w:style w:type="paragraph" w:styleId="Opstilling-talellerbogst4">
    <w:name w:val="List Number 4"/>
    <w:basedOn w:val="Normal"/>
    <w:rsid w:val="001B2E09"/>
    <w:pPr>
      <w:numPr>
        <w:numId w:val="18"/>
      </w:numPr>
    </w:pPr>
  </w:style>
  <w:style w:type="paragraph" w:styleId="Opstilling-talellerbogst5">
    <w:name w:val="List Number 5"/>
    <w:basedOn w:val="Normal"/>
    <w:rsid w:val="001B2E09"/>
    <w:pPr>
      <w:numPr>
        <w:numId w:val="20"/>
      </w:numPr>
    </w:pPr>
  </w:style>
  <w:style w:type="paragraph" w:styleId="Opstilling2">
    <w:name w:val="List 2"/>
    <w:basedOn w:val="Normal"/>
    <w:rsid w:val="001B2E09"/>
    <w:pPr>
      <w:ind w:left="566" w:hanging="283"/>
    </w:pPr>
  </w:style>
  <w:style w:type="paragraph" w:styleId="Opstilling3">
    <w:name w:val="List 3"/>
    <w:basedOn w:val="Normal"/>
    <w:rsid w:val="001B2E09"/>
    <w:pPr>
      <w:ind w:left="849" w:hanging="283"/>
    </w:pPr>
  </w:style>
  <w:style w:type="paragraph" w:styleId="Opstilling4">
    <w:name w:val="List 4"/>
    <w:basedOn w:val="Normal"/>
    <w:rsid w:val="001B2E09"/>
    <w:pPr>
      <w:ind w:left="1132" w:hanging="283"/>
    </w:pPr>
  </w:style>
  <w:style w:type="paragraph" w:styleId="Opstilling5">
    <w:name w:val="List 5"/>
    <w:basedOn w:val="Normal"/>
    <w:rsid w:val="001B2E09"/>
    <w:pPr>
      <w:ind w:left="1415" w:hanging="283"/>
    </w:pPr>
  </w:style>
  <w:style w:type="paragraph" w:styleId="Sidefod">
    <w:name w:val="footer"/>
    <w:basedOn w:val="Normal"/>
    <w:rsid w:val="001B2E09"/>
    <w:pPr>
      <w:tabs>
        <w:tab w:val="clear" w:pos="567"/>
        <w:tab w:val="clear" w:pos="1134"/>
        <w:tab w:val="clear" w:pos="1701"/>
      </w:tabs>
      <w:jc w:val="center"/>
    </w:pPr>
    <w:rPr>
      <w:sz w:val="14"/>
    </w:rPr>
  </w:style>
  <w:style w:type="paragraph" w:styleId="Sidehoved">
    <w:name w:val="header"/>
    <w:basedOn w:val="Normal"/>
    <w:rsid w:val="001B2E09"/>
    <w:pPr>
      <w:tabs>
        <w:tab w:val="clear" w:pos="567"/>
        <w:tab w:val="clear" w:pos="1134"/>
        <w:tab w:val="clear" w:pos="1701"/>
      </w:tabs>
    </w:pPr>
  </w:style>
  <w:style w:type="character" w:styleId="Sidetal">
    <w:name w:val="page number"/>
    <w:basedOn w:val="Standardskrifttypeiafsnit"/>
    <w:rsid w:val="001B2E09"/>
  </w:style>
  <w:style w:type="character" w:styleId="Slutnotehenvisning">
    <w:name w:val="endnote reference"/>
    <w:basedOn w:val="Standardskrifttypeiafsnit"/>
    <w:semiHidden/>
    <w:rsid w:val="001B2E09"/>
    <w:rPr>
      <w:sz w:val="17"/>
      <w:vertAlign w:val="superscript"/>
    </w:rPr>
  </w:style>
  <w:style w:type="paragraph" w:styleId="Slutnotetekst">
    <w:name w:val="endnote text"/>
    <w:basedOn w:val="Normal"/>
    <w:semiHidden/>
    <w:rsid w:val="001B2E09"/>
    <w:pPr>
      <w:tabs>
        <w:tab w:val="clear" w:pos="567"/>
        <w:tab w:val="clear" w:pos="1134"/>
        <w:tab w:val="clear" w:pos="1701"/>
        <w:tab w:val="left" w:pos="369"/>
      </w:tabs>
      <w:spacing w:line="240" w:lineRule="auto"/>
      <w:ind w:left="369" w:hanging="369"/>
    </w:pPr>
    <w:rPr>
      <w:spacing w:val="0"/>
      <w:sz w:val="17"/>
    </w:rPr>
  </w:style>
  <w:style w:type="paragraph" w:styleId="Titel">
    <w:name w:val="Title"/>
    <w:basedOn w:val="Normal"/>
    <w:qFormat/>
    <w:rsid w:val="001B2E09"/>
    <w:pPr>
      <w:jc w:val="center"/>
    </w:pPr>
    <w:rPr>
      <w:rFonts w:cs="Arial"/>
      <w:sz w:val="40"/>
      <w:szCs w:val="32"/>
    </w:rPr>
  </w:style>
  <w:style w:type="paragraph" w:styleId="Underskrift">
    <w:name w:val="Signature"/>
    <w:basedOn w:val="Normal"/>
    <w:rsid w:val="001B2E09"/>
    <w:pPr>
      <w:ind w:left="4252"/>
    </w:pPr>
  </w:style>
  <w:style w:type="paragraph" w:customStyle="1" w:styleId="Modtager">
    <w:name w:val="Modtager"/>
    <w:basedOn w:val="Normal"/>
    <w:next w:val="Normal"/>
    <w:rsid w:val="00AE3364"/>
    <w:pPr>
      <w:tabs>
        <w:tab w:val="clear" w:pos="567"/>
        <w:tab w:val="clear" w:pos="1134"/>
        <w:tab w:val="clear" w:pos="1701"/>
      </w:tabs>
      <w:spacing w:line="312" w:lineRule="auto"/>
    </w:pPr>
  </w:style>
  <w:style w:type="paragraph" w:customStyle="1" w:styleId="Indlg">
    <w:name w:val="Indlæg"/>
    <w:basedOn w:val="Listeafsnit"/>
    <w:next w:val="Normal"/>
    <w:autoRedefine/>
    <w:qFormat/>
    <w:rsid w:val="00A9758D"/>
    <w:pPr>
      <w:numPr>
        <w:numId w:val="25"/>
      </w:numPr>
      <w:tabs>
        <w:tab w:val="clear" w:pos="567"/>
        <w:tab w:val="clear" w:pos="1134"/>
        <w:tab w:val="clear" w:pos="1701"/>
        <w:tab w:val="left" w:pos="0"/>
      </w:tabs>
      <w:ind w:left="0" w:hanging="567"/>
    </w:pPr>
  </w:style>
  <w:style w:type="paragraph" w:styleId="Listeafsnit">
    <w:name w:val="List Paragraph"/>
    <w:basedOn w:val="Normal"/>
    <w:uiPriority w:val="34"/>
    <w:qFormat/>
    <w:rsid w:val="00D019E4"/>
    <w:pPr>
      <w:ind w:left="720"/>
      <w:contextualSpacing/>
    </w:pPr>
  </w:style>
  <w:style w:type="paragraph" w:styleId="Markeringsbobletekst">
    <w:name w:val="Balloon Text"/>
    <w:basedOn w:val="Normal"/>
    <w:link w:val="MarkeringsbobletekstTegn"/>
    <w:rsid w:val="0095379A"/>
    <w:pPr>
      <w:spacing w:line="240" w:lineRule="auto"/>
    </w:pPr>
    <w:rPr>
      <w:rFonts w:cs="Tahoma"/>
      <w:sz w:val="16"/>
      <w:szCs w:val="16"/>
    </w:rPr>
  </w:style>
  <w:style w:type="character" w:customStyle="1" w:styleId="MarkeringsbobletekstTegn">
    <w:name w:val="Markeringsbobletekst Tegn"/>
    <w:basedOn w:val="Standardskrifttypeiafsnit"/>
    <w:link w:val="Markeringsbobletekst"/>
    <w:rsid w:val="0095379A"/>
    <w:rPr>
      <w:rFonts w:ascii="Tahoma" w:hAnsi="Tahoma" w:cs="Tahoma"/>
      <w:bCs/>
      <w:spacing w:val="10"/>
      <w:sz w:val="16"/>
      <w:szCs w:val="16"/>
    </w:rPr>
  </w:style>
  <w:style w:type="paragraph" w:styleId="Almindeligtekst">
    <w:name w:val="Plain Text"/>
    <w:basedOn w:val="Normal"/>
    <w:link w:val="AlmindeligtekstTegn"/>
    <w:rsid w:val="0095379A"/>
    <w:rPr>
      <w:rFonts w:ascii="Courier New" w:hAnsi="Courier New" w:cs="Courier New"/>
    </w:rPr>
  </w:style>
  <w:style w:type="character" w:customStyle="1" w:styleId="AlmindeligtekstTegn">
    <w:name w:val="Almindelig tekst Tegn"/>
    <w:basedOn w:val="Standardskrifttypeiafsnit"/>
    <w:link w:val="Almindeligtekst"/>
    <w:rsid w:val="0095379A"/>
    <w:rPr>
      <w:rFonts w:ascii="Courier New" w:hAnsi="Courier New" w:cs="Courier New"/>
      <w:bCs/>
      <w:spacing w:val="10"/>
    </w:rPr>
  </w:style>
  <w:style w:type="paragraph" w:customStyle="1" w:styleId="firma0">
    <w:name w:val="firma"/>
    <w:basedOn w:val="Normal"/>
    <w:rsid w:val="0095379A"/>
    <w:pPr>
      <w:framePr w:hSpace="142" w:vSpace="142" w:wrap="around" w:vAnchor="page" w:hAnchor="margin" w:y="1305"/>
    </w:pPr>
  </w:style>
  <w:style w:type="paragraph" w:customStyle="1" w:styleId="dato0">
    <w:name w:val="dato"/>
    <w:basedOn w:val="Normal"/>
    <w:autoRedefine/>
    <w:rsid w:val="0095379A"/>
    <w:pPr>
      <w:spacing w:line="336" w:lineRule="auto"/>
    </w:pPr>
  </w:style>
  <w:style w:type="paragraph" w:customStyle="1" w:styleId="n">
    <w:name w:val="n"/>
    <w:basedOn w:val="Overskrift1"/>
    <w:rsid w:val="0095379A"/>
    <w:pPr>
      <w:numPr>
        <w:numId w:val="0"/>
      </w:numPr>
      <w:tabs>
        <w:tab w:val="num" w:pos="1492"/>
      </w:tabs>
      <w:ind w:left="1492" w:hanging="360"/>
    </w:pPr>
  </w:style>
  <w:style w:type="paragraph" w:styleId="Afsenderadresse">
    <w:name w:val="envelope return"/>
    <w:basedOn w:val="Normal"/>
    <w:rsid w:val="0095379A"/>
    <w:rPr>
      <w:rFonts w:ascii="Arial" w:hAnsi="Arial" w:cs="Arial"/>
    </w:rPr>
  </w:style>
  <w:style w:type="paragraph" w:styleId="Bloktekst">
    <w:name w:val="Block Text"/>
    <w:basedOn w:val="Normal"/>
    <w:rsid w:val="0095379A"/>
    <w:pPr>
      <w:spacing w:after="120"/>
      <w:ind w:left="1440" w:right="1440"/>
    </w:pPr>
  </w:style>
  <w:style w:type="paragraph" w:styleId="Brdtekst">
    <w:name w:val="Body Text"/>
    <w:basedOn w:val="Normal"/>
    <w:link w:val="BrdtekstTegn"/>
    <w:rsid w:val="0095379A"/>
    <w:pPr>
      <w:spacing w:after="120"/>
    </w:pPr>
  </w:style>
  <w:style w:type="character" w:customStyle="1" w:styleId="BrdtekstTegn">
    <w:name w:val="Brødtekst Tegn"/>
    <w:basedOn w:val="Standardskrifttypeiafsnit"/>
    <w:link w:val="Brdtekst"/>
    <w:rsid w:val="0095379A"/>
    <w:rPr>
      <w:rFonts w:ascii="Tahoma" w:hAnsi="Tahoma"/>
      <w:bCs/>
      <w:spacing w:val="10"/>
    </w:rPr>
  </w:style>
  <w:style w:type="paragraph" w:styleId="Brdtekst2">
    <w:name w:val="Body Text 2"/>
    <w:basedOn w:val="Normal"/>
    <w:link w:val="Brdtekst2Tegn"/>
    <w:rsid w:val="0095379A"/>
    <w:pPr>
      <w:spacing w:after="120" w:line="480" w:lineRule="auto"/>
    </w:pPr>
  </w:style>
  <w:style w:type="character" w:customStyle="1" w:styleId="Brdtekst2Tegn">
    <w:name w:val="Brødtekst 2 Tegn"/>
    <w:basedOn w:val="Standardskrifttypeiafsnit"/>
    <w:link w:val="Brdtekst2"/>
    <w:rsid w:val="0095379A"/>
    <w:rPr>
      <w:rFonts w:ascii="Tahoma" w:hAnsi="Tahoma"/>
      <w:bCs/>
      <w:spacing w:val="10"/>
    </w:rPr>
  </w:style>
  <w:style w:type="paragraph" w:styleId="Brdtekst3">
    <w:name w:val="Body Text 3"/>
    <w:basedOn w:val="Normal"/>
    <w:link w:val="Brdtekst3Tegn"/>
    <w:rsid w:val="0095379A"/>
    <w:pPr>
      <w:spacing w:after="120"/>
    </w:pPr>
    <w:rPr>
      <w:sz w:val="16"/>
      <w:szCs w:val="16"/>
    </w:rPr>
  </w:style>
  <w:style w:type="character" w:customStyle="1" w:styleId="Brdtekst3Tegn">
    <w:name w:val="Brødtekst 3 Tegn"/>
    <w:basedOn w:val="Standardskrifttypeiafsnit"/>
    <w:link w:val="Brdtekst3"/>
    <w:rsid w:val="0095379A"/>
    <w:rPr>
      <w:rFonts w:ascii="Tahoma" w:hAnsi="Tahoma"/>
      <w:bCs/>
      <w:spacing w:val="10"/>
      <w:sz w:val="16"/>
      <w:szCs w:val="16"/>
    </w:rPr>
  </w:style>
  <w:style w:type="paragraph" w:styleId="Brdtekst-frstelinjeindrykning1">
    <w:name w:val="Body Text First Indent"/>
    <w:basedOn w:val="Brdtekst"/>
    <w:link w:val="Brdtekst-frstelinjeindrykning1Tegn"/>
    <w:rsid w:val="0095379A"/>
    <w:pPr>
      <w:ind w:firstLine="210"/>
    </w:pPr>
  </w:style>
  <w:style w:type="character" w:customStyle="1" w:styleId="Brdtekst-frstelinjeindrykning1Tegn">
    <w:name w:val="Brødtekst - førstelinjeindrykning 1 Tegn"/>
    <w:basedOn w:val="BrdtekstTegn"/>
    <w:link w:val="Brdtekst-frstelinjeindrykning1"/>
    <w:rsid w:val="0095379A"/>
  </w:style>
  <w:style w:type="paragraph" w:styleId="Brdtekstindrykning">
    <w:name w:val="Body Text Indent"/>
    <w:basedOn w:val="Normal"/>
    <w:link w:val="BrdtekstindrykningTegn"/>
    <w:rsid w:val="0095379A"/>
    <w:pPr>
      <w:spacing w:after="120"/>
      <w:ind w:left="283"/>
    </w:pPr>
  </w:style>
  <w:style w:type="character" w:customStyle="1" w:styleId="BrdtekstindrykningTegn">
    <w:name w:val="Brødtekstindrykning Tegn"/>
    <w:basedOn w:val="Standardskrifttypeiafsnit"/>
    <w:link w:val="Brdtekstindrykning"/>
    <w:rsid w:val="0095379A"/>
    <w:rPr>
      <w:rFonts w:ascii="Tahoma" w:hAnsi="Tahoma"/>
      <w:bCs/>
      <w:spacing w:val="10"/>
    </w:rPr>
  </w:style>
  <w:style w:type="paragraph" w:styleId="Brdtekst-frstelinjeindrykning2">
    <w:name w:val="Body Text First Indent 2"/>
    <w:basedOn w:val="Brdtekstindrykning"/>
    <w:link w:val="Brdtekst-frstelinjeindrykning2Tegn"/>
    <w:rsid w:val="0095379A"/>
    <w:pPr>
      <w:ind w:firstLine="210"/>
    </w:pPr>
  </w:style>
  <w:style w:type="character" w:customStyle="1" w:styleId="Brdtekst-frstelinjeindrykning2Tegn">
    <w:name w:val="Brødtekst - førstelinjeindrykning 2 Tegn"/>
    <w:basedOn w:val="BrdtekstindrykningTegn"/>
    <w:link w:val="Brdtekst-frstelinjeindrykning2"/>
    <w:rsid w:val="0095379A"/>
  </w:style>
  <w:style w:type="paragraph" w:styleId="Brdtekstindrykning2">
    <w:name w:val="Body Text Indent 2"/>
    <w:basedOn w:val="Normal"/>
    <w:link w:val="Brdtekstindrykning2Tegn"/>
    <w:rsid w:val="0095379A"/>
    <w:pPr>
      <w:spacing w:after="120" w:line="480" w:lineRule="auto"/>
      <w:ind w:left="283"/>
    </w:pPr>
  </w:style>
  <w:style w:type="character" w:customStyle="1" w:styleId="Brdtekstindrykning2Tegn">
    <w:name w:val="Brødtekstindrykning 2 Tegn"/>
    <w:basedOn w:val="Standardskrifttypeiafsnit"/>
    <w:link w:val="Brdtekstindrykning2"/>
    <w:rsid w:val="0095379A"/>
    <w:rPr>
      <w:rFonts w:ascii="Tahoma" w:hAnsi="Tahoma"/>
      <w:bCs/>
      <w:spacing w:val="10"/>
    </w:rPr>
  </w:style>
  <w:style w:type="paragraph" w:styleId="Brdtekstindrykning3">
    <w:name w:val="Body Text Indent 3"/>
    <w:basedOn w:val="Normal"/>
    <w:link w:val="Brdtekstindrykning3Tegn"/>
    <w:rsid w:val="0095379A"/>
    <w:pPr>
      <w:spacing w:after="120"/>
      <w:ind w:left="283"/>
    </w:pPr>
    <w:rPr>
      <w:sz w:val="16"/>
      <w:szCs w:val="16"/>
    </w:rPr>
  </w:style>
  <w:style w:type="character" w:customStyle="1" w:styleId="Brdtekstindrykning3Tegn">
    <w:name w:val="Brødtekstindrykning 3 Tegn"/>
    <w:basedOn w:val="Standardskrifttypeiafsnit"/>
    <w:link w:val="Brdtekstindrykning3"/>
    <w:rsid w:val="0095379A"/>
    <w:rPr>
      <w:rFonts w:ascii="Tahoma" w:hAnsi="Tahoma"/>
      <w:bCs/>
      <w:spacing w:val="10"/>
      <w:sz w:val="16"/>
      <w:szCs w:val="16"/>
    </w:rPr>
  </w:style>
  <w:style w:type="paragraph" w:styleId="Billedtekst">
    <w:name w:val="caption"/>
    <w:basedOn w:val="Normal"/>
    <w:next w:val="Normal"/>
    <w:qFormat/>
    <w:rsid w:val="0095379A"/>
    <w:pPr>
      <w:spacing w:before="120" w:after="120"/>
    </w:pPr>
    <w:rPr>
      <w:b/>
    </w:rPr>
  </w:style>
  <w:style w:type="paragraph" w:styleId="Sluthilsen">
    <w:name w:val="Closing"/>
    <w:basedOn w:val="Normal"/>
    <w:link w:val="SluthilsenTegn"/>
    <w:rsid w:val="0095379A"/>
    <w:pPr>
      <w:ind w:left="4252"/>
    </w:pPr>
  </w:style>
  <w:style w:type="character" w:customStyle="1" w:styleId="SluthilsenTegn">
    <w:name w:val="Sluthilsen Tegn"/>
    <w:basedOn w:val="Standardskrifttypeiafsnit"/>
    <w:link w:val="Sluthilsen"/>
    <w:rsid w:val="0095379A"/>
    <w:rPr>
      <w:rFonts w:ascii="Tahoma" w:hAnsi="Tahoma"/>
      <w:bCs/>
      <w:spacing w:val="10"/>
    </w:rPr>
  </w:style>
  <w:style w:type="paragraph" w:styleId="Dokumentoversigt">
    <w:name w:val="Document Map"/>
    <w:basedOn w:val="Normal"/>
    <w:link w:val="DokumentoversigtTegn"/>
    <w:rsid w:val="0095379A"/>
    <w:pPr>
      <w:shd w:val="clear" w:color="auto" w:fill="000080"/>
    </w:pPr>
    <w:rPr>
      <w:rFonts w:cs="Tahoma"/>
    </w:rPr>
  </w:style>
  <w:style w:type="character" w:customStyle="1" w:styleId="DokumentoversigtTegn">
    <w:name w:val="Dokumentoversigt Tegn"/>
    <w:basedOn w:val="Standardskrifttypeiafsnit"/>
    <w:link w:val="Dokumentoversigt"/>
    <w:rsid w:val="0095379A"/>
    <w:rPr>
      <w:rFonts w:ascii="Tahoma" w:hAnsi="Tahoma" w:cs="Tahoma"/>
      <w:bCs/>
      <w:spacing w:val="10"/>
      <w:shd w:val="clear" w:color="auto" w:fill="000080"/>
    </w:rPr>
  </w:style>
  <w:style w:type="paragraph" w:styleId="E-mail-signatur">
    <w:name w:val="E-mail Signature"/>
    <w:basedOn w:val="Normal"/>
    <w:link w:val="E-mail-signaturTegn"/>
    <w:rsid w:val="0095379A"/>
  </w:style>
  <w:style w:type="character" w:customStyle="1" w:styleId="E-mail-signaturTegn">
    <w:name w:val="E-mail-signatur Tegn"/>
    <w:basedOn w:val="Standardskrifttypeiafsnit"/>
    <w:link w:val="E-mail-signatur"/>
    <w:rsid w:val="0095379A"/>
    <w:rPr>
      <w:rFonts w:ascii="Tahoma" w:hAnsi="Tahoma"/>
      <w:bCs/>
      <w:spacing w:val="10"/>
    </w:rPr>
  </w:style>
  <w:style w:type="character" w:styleId="Fremhv">
    <w:name w:val="Emphasis"/>
    <w:basedOn w:val="Standardskrifttypeiafsnit"/>
    <w:qFormat/>
    <w:rsid w:val="0095379A"/>
    <w:rPr>
      <w:i/>
      <w:iCs/>
    </w:rPr>
  </w:style>
  <w:style w:type="paragraph" w:styleId="Modtageradresse">
    <w:name w:val="envelope address"/>
    <w:basedOn w:val="Normal"/>
    <w:rsid w:val="0095379A"/>
    <w:rPr>
      <w:rFonts w:cs="Arial"/>
      <w:szCs w:val="24"/>
    </w:rPr>
  </w:style>
  <w:style w:type="character" w:styleId="BesgtHyperlink">
    <w:name w:val="FollowedHyperlink"/>
    <w:basedOn w:val="Standardskrifttypeiafsnit"/>
    <w:rsid w:val="0095379A"/>
    <w:rPr>
      <w:color w:val="800080"/>
      <w:u w:val="single"/>
    </w:rPr>
  </w:style>
  <w:style w:type="character" w:styleId="HTML-akronym">
    <w:name w:val="HTML Acronym"/>
    <w:basedOn w:val="Standardskrifttypeiafsnit"/>
    <w:rsid w:val="0095379A"/>
  </w:style>
  <w:style w:type="paragraph" w:styleId="HTML-adresse">
    <w:name w:val="HTML Address"/>
    <w:basedOn w:val="Normal"/>
    <w:link w:val="HTML-adresseTegn"/>
    <w:rsid w:val="0095379A"/>
    <w:rPr>
      <w:i/>
      <w:iCs/>
    </w:rPr>
  </w:style>
  <w:style w:type="character" w:customStyle="1" w:styleId="HTML-adresseTegn">
    <w:name w:val="HTML-adresse Tegn"/>
    <w:basedOn w:val="Standardskrifttypeiafsnit"/>
    <w:link w:val="HTML-adresse"/>
    <w:rsid w:val="0095379A"/>
    <w:rPr>
      <w:rFonts w:ascii="Tahoma" w:hAnsi="Tahoma"/>
      <w:bCs/>
      <w:i/>
      <w:iCs/>
      <w:spacing w:val="10"/>
    </w:rPr>
  </w:style>
  <w:style w:type="character" w:styleId="HTML-citat">
    <w:name w:val="HTML Cite"/>
    <w:basedOn w:val="Standardskrifttypeiafsnit"/>
    <w:rsid w:val="0095379A"/>
    <w:rPr>
      <w:i/>
      <w:iCs/>
    </w:rPr>
  </w:style>
  <w:style w:type="character" w:styleId="HTML-kode">
    <w:name w:val="HTML Code"/>
    <w:basedOn w:val="Standardskrifttypeiafsnit"/>
    <w:rsid w:val="0095379A"/>
    <w:rPr>
      <w:rFonts w:ascii="Courier New" w:hAnsi="Courier New"/>
      <w:sz w:val="20"/>
      <w:szCs w:val="20"/>
    </w:rPr>
  </w:style>
  <w:style w:type="character" w:styleId="HTML-definition">
    <w:name w:val="HTML Definition"/>
    <w:basedOn w:val="Standardskrifttypeiafsnit"/>
    <w:rsid w:val="0095379A"/>
    <w:rPr>
      <w:i/>
      <w:iCs/>
    </w:rPr>
  </w:style>
  <w:style w:type="character" w:styleId="HTML-tastatur">
    <w:name w:val="HTML Keyboard"/>
    <w:basedOn w:val="Standardskrifttypeiafsnit"/>
    <w:rsid w:val="0095379A"/>
    <w:rPr>
      <w:rFonts w:ascii="Courier New" w:hAnsi="Courier New"/>
      <w:sz w:val="20"/>
      <w:szCs w:val="20"/>
    </w:rPr>
  </w:style>
  <w:style w:type="paragraph" w:styleId="FormateretHTML">
    <w:name w:val="HTML Preformatted"/>
    <w:basedOn w:val="Normal"/>
    <w:link w:val="FormateretHTMLTegn"/>
    <w:rsid w:val="0095379A"/>
    <w:rPr>
      <w:rFonts w:ascii="Courier New" w:hAnsi="Courier New" w:cs="Courier New"/>
    </w:rPr>
  </w:style>
  <w:style w:type="character" w:customStyle="1" w:styleId="FormateretHTMLTegn">
    <w:name w:val="Formateret HTML   Tegn"/>
    <w:basedOn w:val="Standardskrifttypeiafsnit"/>
    <w:link w:val="FormateretHTML"/>
    <w:rsid w:val="0095379A"/>
    <w:rPr>
      <w:rFonts w:ascii="Courier New" w:hAnsi="Courier New" w:cs="Courier New"/>
      <w:bCs/>
      <w:spacing w:val="10"/>
    </w:rPr>
  </w:style>
  <w:style w:type="character" w:styleId="HTML-eksempel">
    <w:name w:val="HTML Sample"/>
    <w:basedOn w:val="Standardskrifttypeiafsnit"/>
    <w:rsid w:val="0095379A"/>
    <w:rPr>
      <w:rFonts w:ascii="Courier New" w:hAnsi="Courier New"/>
    </w:rPr>
  </w:style>
  <w:style w:type="character" w:styleId="HTML-skrivemaskine">
    <w:name w:val="HTML Typewriter"/>
    <w:basedOn w:val="Standardskrifttypeiafsnit"/>
    <w:rsid w:val="0095379A"/>
    <w:rPr>
      <w:rFonts w:ascii="Courier New" w:hAnsi="Courier New"/>
      <w:sz w:val="20"/>
      <w:szCs w:val="20"/>
    </w:rPr>
  </w:style>
  <w:style w:type="character" w:styleId="HTML-variabel">
    <w:name w:val="HTML Variable"/>
    <w:basedOn w:val="Standardskrifttypeiafsnit"/>
    <w:rsid w:val="0095379A"/>
    <w:rPr>
      <w:i/>
      <w:iCs/>
    </w:rPr>
  </w:style>
  <w:style w:type="character" w:styleId="Hyperlink">
    <w:name w:val="Hyperlink"/>
    <w:basedOn w:val="Standardskrifttypeiafsnit"/>
    <w:rsid w:val="0095379A"/>
    <w:rPr>
      <w:color w:val="0000FF"/>
      <w:u w:val="single"/>
    </w:rPr>
  </w:style>
  <w:style w:type="paragraph" w:styleId="Indeks1">
    <w:name w:val="index 1"/>
    <w:basedOn w:val="Normal"/>
    <w:next w:val="Normal"/>
    <w:autoRedefine/>
    <w:rsid w:val="0095379A"/>
    <w:pPr>
      <w:tabs>
        <w:tab w:val="clear" w:pos="567"/>
        <w:tab w:val="clear" w:pos="1134"/>
        <w:tab w:val="clear" w:pos="1701"/>
      </w:tabs>
      <w:ind w:left="180" w:hanging="180"/>
    </w:pPr>
  </w:style>
  <w:style w:type="paragraph" w:styleId="Indeks2">
    <w:name w:val="index 2"/>
    <w:basedOn w:val="Normal"/>
    <w:next w:val="Normal"/>
    <w:autoRedefine/>
    <w:rsid w:val="0095379A"/>
    <w:pPr>
      <w:tabs>
        <w:tab w:val="clear" w:pos="567"/>
        <w:tab w:val="clear" w:pos="1134"/>
        <w:tab w:val="clear" w:pos="1701"/>
      </w:tabs>
      <w:ind w:left="360" w:hanging="180"/>
    </w:pPr>
  </w:style>
  <w:style w:type="paragraph" w:styleId="Indeks3">
    <w:name w:val="index 3"/>
    <w:basedOn w:val="Normal"/>
    <w:next w:val="Normal"/>
    <w:autoRedefine/>
    <w:rsid w:val="0095379A"/>
    <w:pPr>
      <w:tabs>
        <w:tab w:val="clear" w:pos="567"/>
        <w:tab w:val="clear" w:pos="1134"/>
        <w:tab w:val="clear" w:pos="1701"/>
      </w:tabs>
      <w:ind w:left="540" w:hanging="180"/>
    </w:pPr>
  </w:style>
  <w:style w:type="paragraph" w:styleId="Indeks4">
    <w:name w:val="index 4"/>
    <w:basedOn w:val="Normal"/>
    <w:next w:val="Normal"/>
    <w:autoRedefine/>
    <w:rsid w:val="0095379A"/>
    <w:pPr>
      <w:tabs>
        <w:tab w:val="clear" w:pos="567"/>
        <w:tab w:val="clear" w:pos="1134"/>
        <w:tab w:val="clear" w:pos="1701"/>
      </w:tabs>
      <w:ind w:left="720" w:hanging="180"/>
    </w:pPr>
  </w:style>
  <w:style w:type="paragraph" w:styleId="Indeks5">
    <w:name w:val="index 5"/>
    <w:basedOn w:val="Normal"/>
    <w:next w:val="Normal"/>
    <w:autoRedefine/>
    <w:rsid w:val="0095379A"/>
    <w:pPr>
      <w:tabs>
        <w:tab w:val="clear" w:pos="567"/>
        <w:tab w:val="clear" w:pos="1134"/>
        <w:tab w:val="clear" w:pos="1701"/>
      </w:tabs>
      <w:ind w:left="900" w:hanging="180"/>
    </w:pPr>
  </w:style>
  <w:style w:type="paragraph" w:styleId="Indeks6">
    <w:name w:val="index 6"/>
    <w:basedOn w:val="Normal"/>
    <w:next w:val="Normal"/>
    <w:autoRedefine/>
    <w:rsid w:val="0095379A"/>
    <w:pPr>
      <w:tabs>
        <w:tab w:val="clear" w:pos="567"/>
        <w:tab w:val="clear" w:pos="1134"/>
        <w:tab w:val="clear" w:pos="1701"/>
      </w:tabs>
      <w:ind w:left="1080" w:hanging="180"/>
    </w:pPr>
  </w:style>
  <w:style w:type="paragraph" w:styleId="Indeks7">
    <w:name w:val="index 7"/>
    <w:basedOn w:val="Normal"/>
    <w:next w:val="Normal"/>
    <w:autoRedefine/>
    <w:rsid w:val="0095379A"/>
    <w:pPr>
      <w:tabs>
        <w:tab w:val="clear" w:pos="567"/>
        <w:tab w:val="clear" w:pos="1134"/>
        <w:tab w:val="clear" w:pos="1701"/>
      </w:tabs>
      <w:ind w:left="1260" w:hanging="180"/>
    </w:pPr>
  </w:style>
  <w:style w:type="paragraph" w:styleId="Indeks8">
    <w:name w:val="index 8"/>
    <w:basedOn w:val="Normal"/>
    <w:next w:val="Normal"/>
    <w:autoRedefine/>
    <w:rsid w:val="0095379A"/>
    <w:pPr>
      <w:tabs>
        <w:tab w:val="clear" w:pos="567"/>
        <w:tab w:val="clear" w:pos="1134"/>
        <w:tab w:val="clear" w:pos="1701"/>
      </w:tabs>
      <w:ind w:left="1440" w:hanging="180"/>
    </w:pPr>
  </w:style>
  <w:style w:type="paragraph" w:styleId="Indeks9">
    <w:name w:val="index 9"/>
    <w:basedOn w:val="Normal"/>
    <w:next w:val="Normal"/>
    <w:autoRedefine/>
    <w:rsid w:val="0095379A"/>
    <w:pPr>
      <w:tabs>
        <w:tab w:val="clear" w:pos="567"/>
        <w:tab w:val="clear" w:pos="1134"/>
        <w:tab w:val="clear" w:pos="1701"/>
      </w:tabs>
      <w:ind w:left="1620" w:hanging="180"/>
    </w:pPr>
  </w:style>
  <w:style w:type="paragraph" w:styleId="Indeksoverskrift">
    <w:name w:val="index heading"/>
    <w:basedOn w:val="Normal"/>
    <w:next w:val="Indeks1"/>
    <w:rsid w:val="0095379A"/>
    <w:rPr>
      <w:rFonts w:ascii="Arial" w:hAnsi="Arial" w:cs="Arial"/>
      <w:b/>
    </w:rPr>
  </w:style>
  <w:style w:type="paragraph" w:styleId="Makrotekst">
    <w:name w:val="macro"/>
    <w:link w:val="MakrotekstTegn"/>
    <w:rsid w:val="009537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48" w:lineRule="auto"/>
      <w:jc w:val="both"/>
      <w:textAlignment w:val="baseline"/>
    </w:pPr>
    <w:rPr>
      <w:rFonts w:ascii="Courier New" w:hAnsi="Courier New" w:cs="Courier New"/>
      <w:bCs/>
    </w:rPr>
  </w:style>
  <w:style w:type="character" w:customStyle="1" w:styleId="MakrotekstTegn">
    <w:name w:val="Makrotekst Tegn"/>
    <w:basedOn w:val="Standardskrifttypeiafsnit"/>
    <w:link w:val="Makrotekst"/>
    <w:rsid w:val="0095379A"/>
    <w:rPr>
      <w:rFonts w:ascii="Courier New" w:hAnsi="Courier New" w:cs="Courier New"/>
      <w:bCs/>
    </w:rPr>
  </w:style>
  <w:style w:type="paragraph" w:styleId="Starthilsen">
    <w:name w:val="Salutation"/>
    <w:basedOn w:val="Normal"/>
    <w:next w:val="Normal"/>
    <w:link w:val="StarthilsenTegn"/>
    <w:rsid w:val="0095379A"/>
  </w:style>
  <w:style w:type="character" w:customStyle="1" w:styleId="StarthilsenTegn">
    <w:name w:val="Starthilsen Tegn"/>
    <w:basedOn w:val="Standardskrifttypeiafsnit"/>
    <w:link w:val="Starthilsen"/>
    <w:rsid w:val="0095379A"/>
    <w:rPr>
      <w:rFonts w:ascii="Tahoma" w:hAnsi="Tahoma"/>
      <w:bCs/>
      <w:spacing w:val="10"/>
    </w:rPr>
  </w:style>
  <w:style w:type="character" w:styleId="Strk">
    <w:name w:val="Strong"/>
    <w:basedOn w:val="Standardskrifttypeiafsnit"/>
    <w:qFormat/>
    <w:rsid w:val="0095379A"/>
    <w:rPr>
      <w:b/>
      <w:bCs/>
    </w:rPr>
  </w:style>
  <w:style w:type="paragraph" w:styleId="Undertitel">
    <w:name w:val="Subtitle"/>
    <w:basedOn w:val="Normal"/>
    <w:link w:val="UndertitelTegn"/>
    <w:qFormat/>
    <w:rsid w:val="0095379A"/>
    <w:pPr>
      <w:spacing w:after="60"/>
      <w:jc w:val="center"/>
    </w:pPr>
    <w:rPr>
      <w:rFonts w:ascii="Arial" w:hAnsi="Arial" w:cs="Arial"/>
      <w:sz w:val="24"/>
      <w:szCs w:val="24"/>
    </w:rPr>
  </w:style>
  <w:style w:type="character" w:customStyle="1" w:styleId="UndertitelTegn">
    <w:name w:val="Undertitel Tegn"/>
    <w:basedOn w:val="Standardskrifttypeiafsnit"/>
    <w:link w:val="Undertitel"/>
    <w:rsid w:val="0095379A"/>
    <w:rPr>
      <w:rFonts w:ascii="Arial" w:hAnsi="Arial" w:cs="Arial"/>
      <w:bCs/>
      <w:spacing w:val="10"/>
      <w:sz w:val="24"/>
      <w:szCs w:val="24"/>
    </w:rPr>
  </w:style>
  <w:style w:type="paragraph" w:styleId="Citatsamling">
    <w:name w:val="table of authorities"/>
    <w:basedOn w:val="Normal"/>
    <w:next w:val="Normal"/>
    <w:rsid w:val="0095379A"/>
    <w:pPr>
      <w:tabs>
        <w:tab w:val="clear" w:pos="567"/>
        <w:tab w:val="clear" w:pos="1134"/>
        <w:tab w:val="clear" w:pos="1701"/>
      </w:tabs>
      <w:ind w:left="180" w:hanging="180"/>
    </w:pPr>
  </w:style>
  <w:style w:type="paragraph" w:styleId="Listeoverfigurer">
    <w:name w:val="table of figures"/>
    <w:basedOn w:val="Normal"/>
    <w:next w:val="Normal"/>
    <w:rsid w:val="0095379A"/>
    <w:pPr>
      <w:tabs>
        <w:tab w:val="clear" w:pos="567"/>
        <w:tab w:val="clear" w:pos="1134"/>
        <w:tab w:val="clear" w:pos="1701"/>
      </w:tabs>
      <w:ind w:left="360" w:hanging="360"/>
    </w:pPr>
  </w:style>
  <w:style w:type="paragraph" w:styleId="Citatoverskrift">
    <w:name w:val="toa heading"/>
    <w:basedOn w:val="Normal"/>
    <w:next w:val="Normal"/>
    <w:rsid w:val="0095379A"/>
    <w:pPr>
      <w:spacing w:before="120"/>
    </w:pPr>
    <w:rPr>
      <w:rFonts w:ascii="Arial" w:hAnsi="Arial" w:cs="Arial"/>
      <w:b/>
      <w:sz w:val="24"/>
      <w:szCs w:val="24"/>
    </w:rPr>
  </w:style>
  <w:style w:type="paragraph" w:styleId="Kommentaremne">
    <w:name w:val="annotation subject"/>
    <w:basedOn w:val="Kommentartekst"/>
    <w:next w:val="Kommentartekst"/>
    <w:link w:val="KommentaremneTegn"/>
    <w:rsid w:val="0095379A"/>
    <w:rPr>
      <w:b/>
    </w:rPr>
  </w:style>
  <w:style w:type="character" w:customStyle="1" w:styleId="KommentartekstTegn">
    <w:name w:val="Kommentartekst Tegn"/>
    <w:basedOn w:val="Standardskrifttypeiafsnit"/>
    <w:link w:val="Kommentartekst"/>
    <w:semiHidden/>
    <w:rsid w:val="0095379A"/>
    <w:rPr>
      <w:rFonts w:ascii="Tahoma" w:hAnsi="Tahoma"/>
      <w:bCs/>
      <w:spacing w:val="10"/>
    </w:rPr>
  </w:style>
  <w:style w:type="character" w:customStyle="1" w:styleId="KommentaremneTegn">
    <w:name w:val="Kommentaremne Tegn"/>
    <w:basedOn w:val="KommentartekstTegn"/>
    <w:link w:val="Kommentaremne"/>
    <w:rsid w:val="0095379A"/>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196F5-2F23-4CCB-8FBC-BD50633E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14230</Words>
  <Characters>106085</Characters>
  <Application>Microsoft Office Word</Application>
  <DocSecurity>0</DocSecurity>
  <Lines>884</Lines>
  <Paragraphs>240</Paragraphs>
  <ScaleCrop>false</ScaleCrop>
  <HeadingPairs>
    <vt:vector size="2" baseType="variant">
      <vt:variant>
        <vt:lpstr>Titel</vt:lpstr>
      </vt:variant>
      <vt:variant>
        <vt:i4>1</vt:i4>
      </vt:variant>
    </vt:vector>
  </HeadingPairs>
  <TitlesOfParts>
    <vt:vector size="1" baseType="lpstr">
      <vt:lpstr>Dato:</vt:lpstr>
    </vt:vector>
  </TitlesOfParts>
  <LinksUpToDate>false</LinksUpToDate>
  <CharactersWithSpaces>120075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2012-11-07T09:36:00Z</dcterms:created>
  <dcterms:modified xsi:type="dcterms:W3CDTF">2012-11-07T09:36:00Z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-1214469622</vt:i4>
  </property>
  <property fmtid="{D5CDD505-2E9C-101B-9397-08002B2CF9AE}" pid="3" name="_NewReviewCycle">
    <vt:lpwstr/>
  </property>
  <property fmtid="{D5CDD505-2E9C-101B-9397-08002B2CF9AE}" pid="4" name="_ReviewingToolsShownOnce">
    <vt:lpwstr/>
  </property>
</Properties>
</file>